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E2E" w:rsidRDefault="00E44E2E" w:rsidP="00E44E2E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noProof/>
          <w:lang w:eastAsia="zh-CN"/>
        </w:rPr>
        <w:t>3GPP TSG RAN</w:t>
      </w:r>
      <w:r w:rsidR="00377FD3">
        <w:rPr>
          <w:rFonts w:ascii="Arial" w:eastAsia="SimSun" w:hAnsi="Arial" w:cs="Arial"/>
          <w:b/>
          <w:bCs/>
          <w:noProof/>
          <w:lang w:eastAsia="zh-CN"/>
        </w:rPr>
        <w:t>1</w:t>
      </w:r>
      <w:r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 w:rsidR="00002E61">
        <w:rPr>
          <w:rFonts w:ascii="Arial" w:eastAsia="SimSun" w:hAnsi="Arial" w:cs="Arial"/>
          <w:b/>
          <w:bCs/>
          <w:noProof/>
          <w:lang w:eastAsia="zh-CN"/>
        </w:rPr>
        <w:t>Meeting #</w:t>
      </w:r>
      <w:r w:rsidR="00377FD3">
        <w:rPr>
          <w:rFonts w:ascii="Arial" w:eastAsia="SimSun" w:hAnsi="Arial" w:cs="Arial"/>
          <w:b/>
          <w:bCs/>
          <w:noProof/>
          <w:lang w:eastAsia="zh-CN"/>
        </w:rPr>
        <w:t>82bis</w:t>
      </w:r>
      <w:r w:rsidR="00002E61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2E7B6E">
        <w:rPr>
          <w:rFonts w:ascii="Arial" w:eastAsia="SimSun" w:hAnsi="Arial" w:cs="Arial"/>
          <w:b/>
          <w:bCs/>
          <w:noProof/>
          <w:lang w:eastAsia="zh-CN"/>
        </w:rPr>
        <w:tab/>
      </w:r>
      <w:r w:rsidR="00307096" w:rsidRPr="00307096">
        <w:rPr>
          <w:rFonts w:ascii="Arial" w:eastAsia="SimSun" w:hAnsi="Arial" w:cs="Arial"/>
          <w:b/>
          <w:bCs/>
          <w:noProof/>
          <w:lang w:eastAsia="zh-CN"/>
        </w:rPr>
        <w:t>R</w:t>
      </w:r>
      <w:r w:rsidR="00377FD3">
        <w:rPr>
          <w:rFonts w:ascii="Arial" w:eastAsia="SimSun" w:hAnsi="Arial" w:cs="Arial"/>
          <w:b/>
          <w:bCs/>
          <w:noProof/>
          <w:lang w:eastAsia="zh-CN"/>
        </w:rPr>
        <w:t>1</w:t>
      </w:r>
      <w:r w:rsidR="00307096" w:rsidRPr="00307096">
        <w:rPr>
          <w:rFonts w:ascii="Arial" w:eastAsia="SimSun" w:hAnsi="Arial" w:cs="Arial"/>
          <w:b/>
          <w:bCs/>
          <w:noProof/>
          <w:lang w:eastAsia="zh-CN"/>
        </w:rPr>
        <w:t>-15</w:t>
      </w:r>
      <w:r w:rsidR="005352C4">
        <w:rPr>
          <w:rFonts w:ascii="Arial" w:eastAsia="SimSun" w:hAnsi="Arial" w:cs="Arial"/>
          <w:b/>
          <w:bCs/>
          <w:noProof/>
          <w:lang w:eastAsia="zh-CN"/>
        </w:rPr>
        <w:t>6018</w:t>
      </w:r>
    </w:p>
    <w:p w:rsidR="00273972" w:rsidRDefault="00377FD3" w:rsidP="00273972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Malmö, Sweden</w:t>
      </w:r>
      <w:r w:rsidR="00002E61">
        <w:rPr>
          <w:rFonts w:ascii="Arial" w:eastAsia="SimSun" w:hAnsi="Arial" w:cs="Arial"/>
          <w:b/>
          <w:bCs/>
          <w:noProof/>
          <w:lang w:eastAsia="zh-CN"/>
        </w:rPr>
        <w:t xml:space="preserve">, </w:t>
      </w:r>
      <w:r>
        <w:rPr>
          <w:rFonts w:ascii="Arial" w:eastAsia="SimSun" w:hAnsi="Arial" w:cs="Arial"/>
          <w:b/>
          <w:bCs/>
          <w:noProof/>
          <w:lang w:eastAsia="zh-CN"/>
        </w:rPr>
        <w:t>5</w:t>
      </w:r>
      <w:r w:rsidR="00002E61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002E61"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 w:rsidR="00002E61"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9</w:t>
      </w:r>
      <w:r w:rsidR="00002E61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002E61"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>
        <w:rPr>
          <w:rFonts w:ascii="Arial" w:eastAsia="SimSun" w:hAnsi="Arial" w:cs="Arial"/>
          <w:b/>
          <w:bCs/>
          <w:noProof/>
          <w:lang w:eastAsia="zh-CN"/>
        </w:rPr>
        <w:t>October</w:t>
      </w:r>
      <w:r w:rsidR="00002E61"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2C30B5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  <w:t>Ericsson</w:t>
      </w:r>
    </w:p>
    <w:p w:rsidR="005352C4" w:rsidRDefault="00197EC1" w:rsidP="00197EC1">
      <w:pPr>
        <w:pStyle w:val="TdocHeader2"/>
        <w:rPr>
          <w:sz w:val="20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5352C4" w:rsidRPr="005352C4">
        <w:rPr>
          <w:sz w:val="20"/>
        </w:rPr>
        <w:t xml:space="preserve">Coverage analysis in </w:t>
      </w:r>
      <w:proofErr w:type="spellStart"/>
      <w:r w:rsidR="005352C4" w:rsidRPr="005352C4">
        <w:rPr>
          <w:sz w:val="20"/>
        </w:rPr>
        <w:t>inband</w:t>
      </w:r>
      <w:proofErr w:type="spellEnd"/>
      <w:r w:rsidR="005352C4" w:rsidRPr="005352C4">
        <w:rPr>
          <w:sz w:val="20"/>
        </w:rPr>
        <w:t xml:space="preserve"> operation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377FD3" w:rsidRPr="00377FD3">
        <w:rPr>
          <w:sz w:val="20"/>
          <w:lang w:val="en-US"/>
        </w:rPr>
        <w:t>7.2.6.3.</w:t>
      </w:r>
      <w:r w:rsidR="004528ED">
        <w:rPr>
          <w:sz w:val="20"/>
          <w:lang w:val="en-US"/>
        </w:rPr>
        <w:t>3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</w:p>
    <w:bookmarkEnd w:id="0"/>
    <w:bookmarkEnd w:id="1"/>
    <w:p w:rsidR="00E57B48" w:rsidRPr="00A94D11" w:rsidRDefault="00E57B48" w:rsidP="00E57B48">
      <w:pPr>
        <w:pStyle w:val="Heading1"/>
        <w:jc w:val="both"/>
      </w:pPr>
      <w:r w:rsidRPr="00A94D11">
        <w:t>Introduction</w:t>
      </w:r>
    </w:p>
    <w:p w:rsidR="006F3E51" w:rsidRDefault="00E57B48" w:rsidP="009B7949">
      <w:pPr>
        <w:pStyle w:val="BodyText"/>
      </w:pPr>
      <w:bookmarkStart w:id="3" w:name="_Ref421460494"/>
      <w:r w:rsidRPr="00E57B48">
        <w:t xml:space="preserve">At </w:t>
      </w:r>
      <w:r w:rsidR="009B7949">
        <w:t xml:space="preserve">RAN#69 </w:t>
      </w:r>
      <w:r w:rsidRPr="00E57B48">
        <w:t xml:space="preserve">a new </w:t>
      </w:r>
      <w:r w:rsidR="009B7949">
        <w:rPr>
          <w:lang w:val="en-US"/>
        </w:rPr>
        <w:t xml:space="preserve">work item on narrowband </w:t>
      </w:r>
      <w:proofErr w:type="spellStart"/>
      <w:r w:rsidR="009B7949">
        <w:rPr>
          <w:lang w:val="en-US"/>
        </w:rPr>
        <w:t>IoT</w:t>
      </w:r>
      <w:proofErr w:type="spellEnd"/>
      <w:r w:rsidR="009B7949">
        <w:rPr>
          <w:lang w:val="en-US"/>
        </w:rPr>
        <w:t xml:space="preserve"> was agreed. In this contribution we do a coverage analysis for the proposed channels for NB-LTE as described in</w:t>
      </w:r>
      <w:r w:rsidR="00F51DCF">
        <w:rPr>
          <w:lang w:val="en-US"/>
        </w:rPr>
        <w:t xml:space="preserve"> </w:t>
      </w:r>
      <w:r w:rsidR="00F51DCF">
        <w:rPr>
          <w:lang w:val="en-US"/>
        </w:rPr>
        <w:fldChar w:fldCharType="begin"/>
      </w:r>
      <w:r w:rsidR="00F51DCF">
        <w:rPr>
          <w:lang w:val="en-US"/>
        </w:rPr>
        <w:instrText xml:space="preserve"> REF _Ref431249212 \r \h </w:instrText>
      </w:r>
      <w:r w:rsidR="00F51DCF">
        <w:rPr>
          <w:lang w:val="en-US"/>
        </w:rPr>
      </w:r>
      <w:r w:rsidR="00F51DCF">
        <w:rPr>
          <w:lang w:val="en-US"/>
        </w:rPr>
        <w:fldChar w:fldCharType="separate"/>
      </w:r>
      <w:r w:rsidR="00F51DCF">
        <w:rPr>
          <w:lang w:val="en-US"/>
        </w:rPr>
        <w:t>[1]</w:t>
      </w:r>
      <w:r w:rsidR="00F51DCF">
        <w:rPr>
          <w:lang w:val="en-US"/>
        </w:rPr>
        <w:fldChar w:fldCharType="end"/>
      </w:r>
      <w:r w:rsidR="00DE4C07">
        <w:rPr>
          <w:lang w:val="en-US"/>
        </w:rPr>
        <w:t xml:space="preserve"> </w:t>
      </w:r>
      <w:r w:rsidRPr="00E57B48">
        <w:t xml:space="preserve">following the methodology given in </w:t>
      </w:r>
      <w:r w:rsidR="009B7949">
        <w:t>in TR45.820</w:t>
      </w:r>
      <w:bookmarkEnd w:id="3"/>
      <w:r w:rsidR="00F51DCF">
        <w:t xml:space="preserve"> </w:t>
      </w:r>
      <w:r w:rsidR="00F51DCF">
        <w:fldChar w:fldCharType="begin"/>
      </w:r>
      <w:r w:rsidR="00F51DCF">
        <w:instrText xml:space="preserve"> REF _Ref431250685 \r \h </w:instrText>
      </w:r>
      <w:r w:rsidR="00F51DCF">
        <w:fldChar w:fldCharType="separate"/>
      </w:r>
      <w:r w:rsidR="00F51DCF">
        <w:t>[2]</w:t>
      </w:r>
      <w:r w:rsidR="00F51DCF">
        <w:fldChar w:fldCharType="end"/>
      </w:r>
      <w:r w:rsidR="009B7949">
        <w:t>.</w:t>
      </w:r>
      <w:r w:rsidR="00304808">
        <w:t xml:space="preserve"> This analysis is for the </w:t>
      </w:r>
      <w:proofErr w:type="spellStart"/>
      <w:r w:rsidR="00304808">
        <w:t>inband</w:t>
      </w:r>
      <w:proofErr w:type="spellEnd"/>
      <w:r w:rsidR="00304808">
        <w:t xml:space="preserve"> case.</w:t>
      </w:r>
    </w:p>
    <w:p w:rsidR="00304808" w:rsidRPr="00600391" w:rsidRDefault="00304808" w:rsidP="00304808">
      <w:pPr>
        <w:pStyle w:val="Heading1"/>
        <w:rPr>
          <w:lang w:eastAsia="ko-KR"/>
        </w:rPr>
      </w:pPr>
      <w:r>
        <w:rPr>
          <w:lang w:val="en-US" w:eastAsia="ko-KR"/>
        </w:rPr>
        <w:t xml:space="preserve">Link Budget </w:t>
      </w:r>
      <w:r>
        <w:rPr>
          <w:rFonts w:hint="eastAsia"/>
          <w:lang w:eastAsia="ko-KR"/>
        </w:rPr>
        <w:t>Simulation Assumptions</w:t>
      </w:r>
    </w:p>
    <w:p w:rsidR="00304808" w:rsidRPr="00F07F6B" w:rsidRDefault="00304808" w:rsidP="00304808">
      <w:pPr>
        <w:rPr>
          <w:rFonts w:eastAsia="Malgun Gothic"/>
        </w:rPr>
      </w:pPr>
      <w:r w:rsidRPr="00F07F6B">
        <w:rPr>
          <w:rFonts w:eastAsia="Malgun Gothic" w:hint="eastAsia"/>
        </w:rPr>
        <w:t xml:space="preserve">The </w:t>
      </w:r>
      <w:r>
        <w:rPr>
          <w:rFonts w:eastAsia="Malgun Gothic"/>
        </w:rPr>
        <w:t>simulation</w:t>
      </w:r>
      <w:r w:rsidRPr="00F07F6B">
        <w:rPr>
          <w:rFonts w:eastAsia="Malgun Gothic" w:hint="eastAsia"/>
        </w:rPr>
        <w:t xml:space="preserve"> assumptions used in </w:t>
      </w:r>
      <w:r>
        <w:rPr>
          <w:rFonts w:eastAsia="Malgun Gothic"/>
        </w:rPr>
        <w:t>the</w:t>
      </w:r>
      <w:r w:rsidRPr="00F07F6B">
        <w:rPr>
          <w:rFonts w:eastAsia="Malgun Gothic" w:hint="eastAsia"/>
        </w:rPr>
        <w:t xml:space="preserve"> evaluation</w:t>
      </w:r>
      <w:r>
        <w:rPr>
          <w:rFonts w:eastAsia="Malgun Gothic"/>
        </w:rPr>
        <w:t>s</w:t>
      </w:r>
      <w:r w:rsidRPr="00F07F6B">
        <w:rPr>
          <w:rFonts w:eastAsia="Malgun Gothic" w:hint="eastAsia"/>
        </w:rPr>
        <w:t xml:space="preserve"> are listed in Table </w:t>
      </w:r>
      <w:r>
        <w:rPr>
          <w:rFonts w:eastAsia="Malgun Gothic"/>
        </w:rPr>
        <w:t>1</w:t>
      </w:r>
      <w:r w:rsidRPr="00F07F6B">
        <w:rPr>
          <w:rFonts w:eastAsia="Malgun Gothic" w:hint="eastAsia"/>
        </w:rPr>
        <w:t>.</w:t>
      </w:r>
    </w:p>
    <w:p w:rsidR="00304808" w:rsidRPr="0068411F" w:rsidRDefault="00304808" w:rsidP="00304808">
      <w:pPr>
        <w:pStyle w:val="Caption"/>
        <w:keepNext/>
        <w:rPr>
          <w:rFonts w:ascii="Arial" w:hAnsi="Arial"/>
          <w:lang w:eastAsia="ko-KR"/>
        </w:rPr>
      </w:pPr>
      <w:r w:rsidRPr="0068411F">
        <w:rPr>
          <w:rFonts w:ascii="Arial" w:hAnsi="Arial"/>
        </w:rPr>
        <w:t xml:space="preserve">Table </w:t>
      </w:r>
      <w:r>
        <w:rPr>
          <w:rFonts w:ascii="Arial" w:hAnsi="Arial"/>
          <w:lang w:val="en-US"/>
        </w:rPr>
        <w:t>1</w:t>
      </w:r>
      <w:r w:rsidRPr="0068411F">
        <w:rPr>
          <w:rFonts w:ascii="Arial" w:hAnsi="Arial"/>
        </w:rPr>
        <w:t xml:space="preserve">: Assumptions for </w:t>
      </w:r>
      <w:r>
        <w:rPr>
          <w:rFonts w:ascii="Arial" w:hAnsi="Arial" w:hint="eastAsia"/>
          <w:lang w:eastAsia="ko-KR"/>
        </w:rPr>
        <w:t>L</w:t>
      </w:r>
      <w:r w:rsidRPr="0068411F">
        <w:rPr>
          <w:rFonts w:ascii="Arial" w:hAnsi="Arial"/>
        </w:rPr>
        <w:t xml:space="preserve">ink </w:t>
      </w:r>
      <w:r>
        <w:rPr>
          <w:rFonts w:ascii="Arial" w:hAnsi="Arial" w:hint="eastAsia"/>
          <w:lang w:eastAsia="ko-KR"/>
        </w:rPr>
        <w:t>L</w:t>
      </w:r>
      <w:r w:rsidRPr="0068411F">
        <w:rPr>
          <w:rFonts w:ascii="Arial" w:hAnsi="Arial"/>
        </w:rPr>
        <w:t xml:space="preserve">evel </w:t>
      </w:r>
      <w:r>
        <w:rPr>
          <w:rFonts w:ascii="Arial" w:hAnsi="Arial" w:hint="eastAsia"/>
          <w:lang w:eastAsia="ko-KR"/>
        </w:rPr>
        <w:t>S</w:t>
      </w:r>
      <w:r w:rsidRPr="0068411F">
        <w:rPr>
          <w:rFonts w:ascii="Arial" w:hAnsi="Arial"/>
        </w:rPr>
        <w:t>imulations</w:t>
      </w:r>
    </w:p>
    <w:tbl>
      <w:tblPr>
        <w:tblW w:w="7529" w:type="dxa"/>
        <w:jc w:val="center"/>
        <w:tblInd w:w="-708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59"/>
        <w:gridCol w:w="3870"/>
      </w:tblGrid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304808" w:rsidRPr="00C36FAD" w:rsidRDefault="00304808" w:rsidP="00EE631A">
            <w:pPr>
              <w:pStyle w:val="TAH"/>
            </w:pPr>
            <w:r w:rsidRPr="00C36FAD">
              <w:t>Parameter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:rsidR="00304808" w:rsidRPr="00C36FAD" w:rsidRDefault="00304808" w:rsidP="00EE631A">
            <w:pPr>
              <w:pStyle w:val="TAH"/>
            </w:pPr>
            <w:r w:rsidRPr="00C36FAD">
              <w:t>Value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808" w:rsidRPr="005D6F54" w:rsidRDefault="00304808" w:rsidP="00EE631A">
            <w:pPr>
              <w:pStyle w:val="TAC"/>
              <w:rPr>
                <w:rFonts w:eastAsia="Malgun Gothic"/>
                <w:lang w:eastAsia="ko-KR"/>
              </w:rPr>
            </w:pPr>
            <w:r w:rsidRPr="00191F23">
              <w:rPr>
                <w:rFonts w:eastAsia="Malgun Gothic" w:hint="eastAsia"/>
                <w:lang w:eastAsia="ko-KR"/>
              </w:rPr>
              <w:t>Legacy system bandwidth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808" w:rsidRPr="005D6F54" w:rsidRDefault="00304808" w:rsidP="00EE631A">
            <w:pPr>
              <w:pStyle w:val="TAC"/>
              <w:rPr>
                <w:rFonts w:eastAsia="Malgun Gothic"/>
                <w:lang w:eastAsia="ko-KR"/>
              </w:rPr>
            </w:pPr>
            <w:r w:rsidRPr="00191F23">
              <w:rPr>
                <w:rFonts w:eastAsia="Malgun Gothic" w:hint="eastAsia"/>
                <w:lang w:eastAsia="ko-KR"/>
              </w:rPr>
              <w:t>10 M</w:t>
            </w:r>
            <w:r>
              <w:rPr>
                <w:rFonts w:eastAsia="Malgun Gothic" w:hint="eastAsia"/>
                <w:lang w:eastAsia="ko-KR"/>
              </w:rPr>
              <w:t>H</w:t>
            </w:r>
            <w:r w:rsidRPr="00191F23">
              <w:rPr>
                <w:rFonts w:eastAsia="Malgun Gothic" w:hint="eastAsia"/>
                <w:lang w:eastAsia="ko-KR"/>
              </w:rPr>
              <w:t>z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C36FAD" w:rsidRDefault="00304808" w:rsidP="00EE631A">
            <w:pPr>
              <w:pStyle w:val="TAC"/>
              <w:rPr>
                <w:lang w:eastAsia="zh-CN"/>
              </w:rPr>
            </w:pPr>
            <w:r w:rsidRPr="00C36FAD">
              <w:rPr>
                <w:lang w:eastAsia="zh-CN"/>
              </w:rPr>
              <w:t>Frequency band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C36FAD" w:rsidRDefault="00304808" w:rsidP="00EE631A">
            <w:pPr>
              <w:pStyle w:val="TAC"/>
              <w:rPr>
                <w:lang w:eastAsia="zh-CN"/>
              </w:rPr>
            </w:pPr>
            <w:r w:rsidRPr="00C36FAD">
              <w:rPr>
                <w:lang w:eastAsia="zh-CN"/>
              </w:rPr>
              <w:t>900 MHz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C36FAD" w:rsidRDefault="00304808" w:rsidP="00EE631A">
            <w:pPr>
              <w:pStyle w:val="TAC"/>
              <w:rPr>
                <w:lang w:eastAsia="zh-CN"/>
              </w:rPr>
            </w:pPr>
            <w:r w:rsidRPr="00C36FAD">
              <w:rPr>
                <w:lang w:eastAsia="zh-CN"/>
              </w:rPr>
              <w:t>Propagation channel model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C36FAD" w:rsidRDefault="00304808" w:rsidP="00EE631A">
            <w:pPr>
              <w:pStyle w:val="TAC"/>
              <w:rPr>
                <w:lang w:eastAsia="zh-CN"/>
              </w:rPr>
            </w:pPr>
            <w:r w:rsidRPr="00C36FAD">
              <w:rPr>
                <w:lang w:eastAsia="zh-CN"/>
              </w:rPr>
              <w:t>TU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04808" w:rsidRPr="00C36FAD" w:rsidRDefault="00304808" w:rsidP="00EE631A">
            <w:pPr>
              <w:pStyle w:val="TAC"/>
              <w:rPr>
                <w:lang w:eastAsia="zh-CN"/>
              </w:rPr>
            </w:pPr>
            <w:r w:rsidRPr="00C36FAD">
              <w:rPr>
                <w:lang w:eastAsia="zh-CN"/>
              </w:rPr>
              <w:t>Doppler spread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C36FAD" w:rsidRDefault="00304808" w:rsidP="00EE631A">
            <w:pPr>
              <w:pStyle w:val="TAC"/>
              <w:rPr>
                <w:lang w:eastAsia="zh-CN"/>
              </w:rPr>
            </w:pPr>
            <w:r w:rsidRPr="00C36FAD">
              <w:rPr>
                <w:lang w:eastAsia="zh-CN"/>
              </w:rPr>
              <w:t xml:space="preserve">1 Hz 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C36FAD" w:rsidRDefault="00304808" w:rsidP="00EE631A">
            <w:pPr>
              <w:pStyle w:val="TAC"/>
              <w:rPr>
                <w:lang w:eastAsia="zh-CN"/>
              </w:rPr>
            </w:pPr>
            <w:r w:rsidRPr="00C36FAD">
              <w:rPr>
                <w:lang w:eastAsia="zh-CN"/>
              </w:rPr>
              <w:t>Interference/noise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C36FAD" w:rsidRDefault="00304808" w:rsidP="00EE631A">
            <w:pPr>
              <w:pStyle w:val="TAC"/>
              <w:rPr>
                <w:lang w:eastAsia="zh-CN"/>
              </w:rPr>
            </w:pPr>
            <w:r w:rsidRPr="00C36FAD">
              <w:rPr>
                <w:lang w:eastAsia="zh-CN"/>
              </w:rPr>
              <w:t>Sensitivity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>Antenna configuration (</w:t>
            </w:r>
            <w:r w:rsidRPr="00E4340A">
              <w:rPr>
                <w:rFonts w:eastAsia="Malgun Gothic" w:hint="eastAsia"/>
                <w:color w:val="000000"/>
                <w:lang w:eastAsia="ko-KR"/>
              </w:rPr>
              <w:t>Transmission mode</w:t>
            </w:r>
            <w:r w:rsidRPr="00E4340A">
              <w:rPr>
                <w:rFonts w:eastAsia="Malgun Gothic"/>
                <w:color w:val="000000"/>
                <w:lang w:eastAsia="ko-KR"/>
              </w:rPr>
              <w:t>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 xml:space="preserve">Case 1) BS: </w:t>
            </w:r>
            <w:r w:rsidRPr="00E4340A">
              <w:rPr>
                <w:rFonts w:hint="eastAsia"/>
                <w:lang w:eastAsia="zh-CN"/>
              </w:rPr>
              <w:t>2</w:t>
            </w:r>
            <w:r w:rsidRPr="00E4340A">
              <w:rPr>
                <w:lang w:eastAsia="zh-CN"/>
              </w:rPr>
              <w:t>T, MS: 1R (TM2, SFBC)</w:t>
            </w:r>
          </w:p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>Case 2) BS: 1T, MS: 1R (TM1)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>Frequency error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proofErr w:type="spellStart"/>
            <w:r w:rsidRPr="00E4340A">
              <w:t>F_</w:t>
            </w:r>
            <w:proofErr w:type="gramStart"/>
            <w:r w:rsidRPr="00E4340A">
              <w:t>offset</w:t>
            </w:r>
            <w:proofErr w:type="spellEnd"/>
            <w:r w:rsidRPr="00E4340A">
              <w:t>(</w:t>
            </w:r>
            <w:proofErr w:type="gramEnd"/>
            <w:r w:rsidRPr="00E4340A">
              <w:t xml:space="preserve">t) = </w:t>
            </w:r>
            <w:proofErr w:type="spellStart"/>
            <w:r w:rsidRPr="00E4340A">
              <w:t>F_est_error</w:t>
            </w:r>
            <w:proofErr w:type="spellEnd"/>
            <w:r w:rsidRPr="00E4340A">
              <w:t xml:space="preserve"> + (</w:t>
            </w:r>
            <w:proofErr w:type="spellStart"/>
            <w:r w:rsidRPr="00E4340A">
              <w:t>F_drift_inactive</w:t>
            </w:r>
            <w:proofErr w:type="spellEnd"/>
            <w:r w:rsidRPr="00E4340A">
              <w:t xml:space="preserve"> *</w:t>
            </w:r>
            <w:proofErr w:type="spellStart"/>
            <w:r w:rsidRPr="00E4340A">
              <w:t>T_inactive</w:t>
            </w:r>
            <w:proofErr w:type="spellEnd"/>
            <w:r w:rsidRPr="00E4340A">
              <w:t>)  + (</w:t>
            </w:r>
            <w:proofErr w:type="spellStart"/>
            <w:r w:rsidRPr="00E4340A">
              <w:t>F_drift_active</w:t>
            </w:r>
            <w:proofErr w:type="spellEnd"/>
            <w:r w:rsidRPr="00E4340A">
              <w:t xml:space="preserve"> * t). 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t>NB LTE specific frequency error</w:t>
            </w:r>
            <w:r w:rsidRPr="00E4340A">
              <w:rPr>
                <w:lang w:eastAsia="zh-CN"/>
              </w:rPr>
              <w:t xml:space="preserve">  (</w:t>
            </w:r>
            <w:proofErr w:type="spellStart"/>
            <w:r w:rsidRPr="00E4340A">
              <w:rPr>
                <w:lang w:eastAsia="zh-CN"/>
              </w:rPr>
              <w:t>F_est_error</w:t>
            </w:r>
            <w:proofErr w:type="spellEnd"/>
            <w:r w:rsidRPr="00E4340A">
              <w:rPr>
                <w:lang w:eastAsia="zh-CN"/>
              </w:rPr>
              <w:t>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>Randomly chosen from [-50, 50] Hz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808" w:rsidRPr="00E4340A" w:rsidRDefault="00304808" w:rsidP="00EE631A">
            <w:pPr>
              <w:pStyle w:val="TAL"/>
            </w:pPr>
            <w:r w:rsidRPr="00E4340A">
              <w:t>Frequency drift rate (</w:t>
            </w:r>
            <w:proofErr w:type="spellStart"/>
            <w:r w:rsidRPr="00E4340A">
              <w:t>F_drift_active</w:t>
            </w:r>
            <w:proofErr w:type="spellEnd"/>
            <w:r w:rsidRPr="00E4340A">
              <w:t>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4808" w:rsidRPr="00E4340A" w:rsidRDefault="00304808" w:rsidP="00EE631A">
            <w:pPr>
              <w:pStyle w:val="TAL"/>
              <w:jc w:val="center"/>
              <w:rPr>
                <w:lang w:eastAsia="zh-CN"/>
              </w:rPr>
            </w:pPr>
            <w:r w:rsidRPr="00E4340A">
              <w:rPr>
                <w:lang w:eastAsia="zh-CN"/>
              </w:rPr>
              <w:t>22.5 Hz/second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>Thermal noise density (</w:t>
            </w:r>
            <w:proofErr w:type="spellStart"/>
            <w:r w:rsidRPr="00E4340A">
              <w:rPr>
                <w:lang w:eastAsia="zh-CN"/>
              </w:rPr>
              <w:t>dBm</w:t>
            </w:r>
            <w:proofErr w:type="spellEnd"/>
            <w:r w:rsidRPr="00E4340A">
              <w:rPr>
                <w:lang w:eastAsia="zh-CN"/>
              </w:rPr>
              <w:t>/Hz)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>-174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>BS Receiver noise figure (dB)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>3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>MS Receiver noise figure (dB)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>5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>Interference margin (dB)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lang w:eastAsia="zh-CN"/>
              </w:rPr>
              <w:t>0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color w:val="000000"/>
                <w:lang w:eastAsia="zh-CN"/>
              </w:rPr>
              <w:t>Receiver processing gain (dB)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lang w:eastAsia="zh-CN"/>
              </w:rPr>
            </w:pPr>
            <w:r w:rsidRPr="00E4340A">
              <w:rPr>
                <w:color w:val="000000"/>
                <w:lang w:eastAsia="zh-CN"/>
              </w:rPr>
              <w:t>0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rFonts w:eastAsia="Malgun Gothic"/>
                <w:color w:val="000000"/>
                <w:lang w:eastAsia="ko-KR"/>
              </w:rPr>
            </w:pPr>
            <w:r w:rsidRPr="00E4340A">
              <w:rPr>
                <w:rFonts w:eastAsia="Malgun Gothic" w:hint="eastAsia"/>
                <w:color w:val="000000"/>
                <w:lang w:eastAsia="ko-KR"/>
              </w:rPr>
              <w:t># of PRB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rFonts w:eastAsia="Malgun Gothic"/>
                <w:lang w:eastAsia="ko-KR"/>
              </w:rPr>
            </w:pPr>
            <w:r w:rsidRPr="00E4340A">
              <w:rPr>
                <w:rFonts w:eastAsia="Malgun Gothic" w:hint="eastAsia"/>
                <w:lang w:eastAsia="ko-KR"/>
              </w:rPr>
              <w:t>1</w:t>
            </w:r>
          </w:p>
        </w:tc>
      </w:tr>
      <w:tr w:rsidR="00304808" w:rsidRPr="00C36FAD" w:rsidTr="00EE631A">
        <w:trPr>
          <w:jc w:val="center"/>
        </w:trPr>
        <w:tc>
          <w:tcPr>
            <w:tcW w:w="36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rFonts w:eastAsia="Malgun Gothic"/>
                <w:color w:val="FF0000"/>
                <w:lang w:eastAsia="ko-KR"/>
              </w:rPr>
            </w:pPr>
            <w:r w:rsidRPr="00E4340A">
              <w:rPr>
                <w:rFonts w:eastAsia="Malgun Gothic" w:hint="eastAsia"/>
                <w:color w:val="000000"/>
                <w:lang w:eastAsia="ko-KR"/>
              </w:rPr>
              <w:t>Power boosting</w:t>
            </w:r>
            <w:r w:rsidRPr="00E4340A">
              <w:rPr>
                <w:rFonts w:eastAsia="Malgun Gothic"/>
                <w:color w:val="000000"/>
                <w:lang w:eastAsia="ko-KR"/>
              </w:rPr>
              <w:t xml:space="preserve"> </w:t>
            </w:r>
            <w:r w:rsidRPr="00E4340A">
              <w:rPr>
                <w:rFonts w:eastAsia="Malgun Gothic"/>
                <w:vertAlign w:val="superscript"/>
              </w:rPr>
              <w:t>(Note1)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808" w:rsidRPr="00E4340A" w:rsidRDefault="00304808" w:rsidP="00EE631A">
            <w:pPr>
              <w:pStyle w:val="TAC"/>
              <w:rPr>
                <w:rFonts w:eastAsia="Malgun Gothic"/>
                <w:lang w:eastAsia="ko-KR"/>
              </w:rPr>
            </w:pPr>
            <w:r w:rsidRPr="00E4340A">
              <w:rPr>
                <w:rFonts w:eastAsia="Malgun Gothic" w:hint="eastAsia"/>
                <w:lang w:eastAsia="ko-KR"/>
              </w:rPr>
              <w:t xml:space="preserve">3dB power boosting for data/control </w:t>
            </w:r>
            <w:r>
              <w:rPr>
                <w:rFonts w:eastAsia="Malgun Gothic"/>
                <w:lang w:eastAsia="ko-KR"/>
              </w:rPr>
              <w:br/>
            </w:r>
            <w:r w:rsidRPr="00E4340A">
              <w:rPr>
                <w:rFonts w:eastAsia="Malgun Gothic" w:hint="eastAsia"/>
                <w:lang w:eastAsia="ko-KR"/>
              </w:rPr>
              <w:t>+ 6dB CRS power boosting</w:t>
            </w:r>
          </w:p>
        </w:tc>
      </w:tr>
    </w:tbl>
    <w:p w:rsidR="00304808" w:rsidRDefault="00304808" w:rsidP="00304808">
      <w:pPr>
        <w:rPr>
          <w:rFonts w:eastAsia="Malgun Gothic"/>
        </w:rPr>
      </w:pPr>
    </w:p>
    <w:p w:rsidR="00304808" w:rsidRDefault="00304808" w:rsidP="00304808">
      <w:pPr>
        <w:rPr>
          <w:rFonts w:eastAsia="Malgun Gothic"/>
        </w:rPr>
      </w:pPr>
      <w:r>
        <w:rPr>
          <w:rFonts w:eastAsia="Malgun Gothic"/>
        </w:rPr>
        <w:t>Note 1: In case that no power boosting or different power boosting level is considered, this will be indicated in the evaluation results.</w:t>
      </w:r>
    </w:p>
    <w:p w:rsidR="00304808" w:rsidRDefault="00304808" w:rsidP="00304808">
      <w:pPr>
        <w:pStyle w:val="Heading1"/>
        <w:rPr>
          <w:lang w:val="en-US" w:eastAsia="ko-KR"/>
        </w:rPr>
      </w:pPr>
      <w:r>
        <w:rPr>
          <w:lang w:val="en-US" w:eastAsia="ko-KR"/>
        </w:rPr>
        <w:t>Link Budget Performance</w:t>
      </w:r>
    </w:p>
    <w:p w:rsidR="00304808" w:rsidRPr="005D6F54" w:rsidRDefault="00304808" w:rsidP="00304808">
      <w:pPr>
        <w:rPr>
          <w:lang w:val="x-none"/>
        </w:rPr>
      </w:pPr>
      <w:r>
        <w:t xml:space="preserve">In this section, </w:t>
      </w:r>
      <w:r w:rsidRPr="00E57B48">
        <w:t xml:space="preserve">the evaluation results of </w:t>
      </w:r>
      <w:r>
        <w:t xml:space="preserve">coverage are presented for the </w:t>
      </w:r>
      <w:proofErr w:type="spellStart"/>
      <w:r>
        <w:t>inband</w:t>
      </w:r>
      <w:proofErr w:type="spellEnd"/>
      <w:r>
        <w:t xml:space="preserve"> deployment option of NB-LTE. The results show that 164dB MCL target can be achieved. For reference, the link budget and data rate for coupling loss of 155.7dB (</w:t>
      </w:r>
      <w:proofErr w:type="spellStart"/>
      <w:r>
        <w:t>eMTC</w:t>
      </w:r>
      <w:proofErr w:type="spellEnd"/>
      <w:r>
        <w:t xml:space="preserve"> MCL target) </w:t>
      </w:r>
      <w:r w:rsidR="001A5FE1">
        <w:t xml:space="preserve">is shown </w:t>
      </w:r>
      <w:r>
        <w:t>below.</w:t>
      </w:r>
    </w:p>
    <w:p w:rsidR="00304808" w:rsidRPr="005D6F54" w:rsidRDefault="00304808" w:rsidP="00304808"/>
    <w:p w:rsidR="00304808" w:rsidRPr="00CD5E93" w:rsidRDefault="00304808" w:rsidP="00304808">
      <w:pPr>
        <w:pStyle w:val="Heading2"/>
        <w:rPr>
          <w:lang w:eastAsia="ko-KR"/>
        </w:rPr>
      </w:pPr>
      <w:r>
        <w:rPr>
          <w:lang w:val="en-US" w:eastAsia="ko-KR"/>
        </w:rPr>
        <w:t>M-PBCH</w:t>
      </w:r>
    </w:p>
    <w:p w:rsidR="00304808" w:rsidRPr="00F51DCF" w:rsidRDefault="00304808" w:rsidP="00F51DCF">
      <w:r w:rsidRPr="00F51DCF">
        <w:t>In this section, simulation results are presented to evaluate NB-LTE PBCH coverage performance.</w:t>
      </w:r>
    </w:p>
    <w:p w:rsidR="00304808" w:rsidRPr="005C65F2" w:rsidRDefault="00304808" w:rsidP="00304808">
      <w:pPr>
        <w:pStyle w:val="Caption"/>
        <w:keepNext/>
        <w:rPr>
          <w:rFonts w:ascii="Arial" w:hAnsi="Arial"/>
          <w:lang w:val="en-US"/>
        </w:rPr>
      </w:pPr>
      <w:r w:rsidRPr="0068411F">
        <w:rPr>
          <w:rFonts w:ascii="Arial" w:hAnsi="Arial"/>
        </w:rPr>
        <w:lastRenderedPageBreak/>
        <w:t xml:space="preserve">Table </w:t>
      </w:r>
      <w:r>
        <w:rPr>
          <w:rFonts w:ascii="Arial" w:hAnsi="Arial"/>
          <w:lang w:val="en-US"/>
        </w:rPr>
        <w:t>2</w:t>
      </w:r>
      <w:r w:rsidRPr="0068411F">
        <w:rPr>
          <w:rFonts w:ascii="Arial" w:hAnsi="Arial"/>
        </w:rPr>
        <w:t xml:space="preserve">: </w:t>
      </w:r>
      <w:r w:rsidRPr="003A765C">
        <w:rPr>
          <w:rFonts w:ascii="Arial" w:hAnsi="Arial"/>
        </w:rPr>
        <w:t>NB-LTE M-</w:t>
      </w:r>
      <w:r>
        <w:rPr>
          <w:rFonts w:ascii="Arial" w:hAnsi="Arial"/>
        </w:rPr>
        <w:t xml:space="preserve">PBCH Coverage </w:t>
      </w:r>
      <w:r>
        <w:rPr>
          <w:rFonts w:ascii="Arial" w:hAnsi="Arial"/>
          <w:lang w:val="en-US"/>
        </w:rPr>
        <w:t>Evaluation</w:t>
      </w:r>
    </w:p>
    <w:tbl>
      <w:tblPr>
        <w:tblW w:w="5906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270"/>
        <w:gridCol w:w="2636"/>
      </w:tblGrid>
      <w:tr w:rsidR="00EC66FA" w:rsidRPr="003B4BE9" w:rsidTr="00EC66FA">
        <w:trPr>
          <w:trHeight w:val="112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EC66FA" w:rsidRDefault="00EC66FA" w:rsidP="00EC66F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C66FA">
              <w:rPr>
                <w:rFonts w:ascii="Arial" w:hAnsi="Arial" w:cs="Arial"/>
                <w:b/>
                <w:bCs/>
                <w:sz w:val="18"/>
                <w:szCs w:val="18"/>
              </w:rPr>
              <w:t>Deployment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8D8D8"/>
            <w:vAlign w:val="center"/>
          </w:tcPr>
          <w:p w:rsidR="00EC66FA" w:rsidRPr="00EC4095" w:rsidRDefault="00EC66FA" w:rsidP="00EE631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In-band with 10 MHz LTE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6D043A" w:rsidRDefault="00EC66FA" w:rsidP="00EE631A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6D043A">
              <w:rPr>
                <w:rFonts w:ascii="Arial" w:eastAsia="Malgun Gothic" w:hAnsi="Arial" w:cs="Arial" w:hint="eastAsia"/>
                <w:sz w:val="18"/>
                <w:szCs w:val="18"/>
              </w:rPr>
              <w:t>Acquisition time (</w:t>
            </w:r>
            <w:proofErr w:type="spellStart"/>
            <w:r w:rsidRPr="006D043A">
              <w:rPr>
                <w:rFonts w:ascii="Arial" w:eastAsia="Malgun Gothic" w:hAnsi="Arial" w:cs="Arial" w:hint="eastAsia"/>
                <w:sz w:val="18"/>
                <w:szCs w:val="18"/>
              </w:rPr>
              <w:t>ms</w:t>
            </w:r>
            <w:proofErr w:type="spellEnd"/>
            <w:r w:rsidRPr="006D043A">
              <w:rPr>
                <w:rFonts w:ascii="Arial" w:eastAsia="Malgun Gothic" w:hAnsi="Arial" w:cs="Arial" w:hint="eastAsia"/>
                <w:sz w:val="18"/>
                <w:szCs w:val="18"/>
              </w:rPr>
              <w:t>)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E4340A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1920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594BFC" w:rsidRDefault="00EC66FA" w:rsidP="00EE63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94BFC">
              <w:rPr>
                <w:rFonts w:ascii="Arial" w:hAnsi="Arial" w:cs="Arial"/>
                <w:b/>
                <w:sz w:val="18"/>
                <w:szCs w:val="18"/>
              </w:rPr>
              <w:t>Transmitter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 xml:space="preserve">Max 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 xml:space="preserve"> power (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 xml:space="preserve">(1) Actual 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 xml:space="preserve"> power (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EC66FA" w:rsidRPr="003B4BE9" w:rsidTr="00EC66FA">
        <w:trPr>
          <w:trHeight w:val="166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594BFC" w:rsidRDefault="00EC66FA" w:rsidP="00EE63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94BFC">
              <w:rPr>
                <w:rFonts w:ascii="Arial" w:hAnsi="Arial" w:cs="Arial"/>
                <w:b/>
                <w:sz w:val="18"/>
                <w:szCs w:val="18"/>
              </w:rPr>
              <w:t>Receiver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(2) Thermal noise density (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>/Hz)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-174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(3) Receiver noise figure (dB)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(4) Interference margin (dB)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(5) Occupied channel bandwidth (Hz)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180,000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(6) Effective noise power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-116.4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(7) Required SINR (dB)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78770A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770A">
              <w:rPr>
                <w:rFonts w:ascii="Arial" w:hAnsi="Arial" w:cs="Arial"/>
                <w:sz w:val="18"/>
                <w:szCs w:val="18"/>
              </w:rPr>
              <w:t>-12.6</w:t>
            </w:r>
          </w:p>
        </w:tc>
      </w:tr>
      <w:tr w:rsidR="00EC66FA" w:rsidRPr="003B4BE9" w:rsidTr="00EC66FA">
        <w:trPr>
          <w:trHeight w:val="310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(8) Receiver sensitivity = (6) + (7) (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78770A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770A">
              <w:rPr>
                <w:rFonts w:ascii="Arial" w:hAnsi="Arial" w:cs="Arial"/>
                <w:sz w:val="18"/>
                <w:szCs w:val="18"/>
              </w:rPr>
              <w:t>-129.0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(9) Rx processing gain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78770A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8770A"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C66FA" w:rsidRPr="003B4BE9" w:rsidTr="00EC66FA">
        <w:trPr>
          <w:trHeight w:val="148"/>
          <w:jc w:val="center"/>
        </w:trPr>
        <w:tc>
          <w:tcPr>
            <w:tcW w:w="32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 xml:space="preserve">(10) </w:t>
            </w:r>
            <w:r w:rsidRPr="003B4BE9">
              <w:rPr>
                <w:rFonts w:ascii="Arial" w:hAnsi="Arial" w:cs="Arial"/>
                <w:b/>
                <w:bCs/>
                <w:sz w:val="18"/>
                <w:szCs w:val="18"/>
              </w:rPr>
              <w:t>MCL</w:t>
            </w:r>
            <w:r w:rsidRPr="003B4BE9">
              <w:rPr>
                <w:rFonts w:ascii="Arial" w:hAnsi="Arial" w:cs="Arial"/>
                <w:sz w:val="18"/>
                <w:szCs w:val="18"/>
              </w:rPr>
              <w:t xml:space="preserve">  = (1) -(8) + (9) (dB)</w:t>
            </w:r>
          </w:p>
        </w:tc>
        <w:tc>
          <w:tcPr>
            <w:tcW w:w="26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5D6F54" w:rsidRDefault="00EC66FA" w:rsidP="00EE63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F54">
              <w:rPr>
                <w:rFonts w:ascii="Arial" w:hAnsi="Arial" w:cs="Arial"/>
                <w:b/>
                <w:sz w:val="18"/>
                <w:szCs w:val="18"/>
              </w:rPr>
              <w:t>164.0</w:t>
            </w:r>
          </w:p>
        </w:tc>
      </w:tr>
    </w:tbl>
    <w:p w:rsidR="00304808" w:rsidRDefault="00304808" w:rsidP="00304808">
      <w:pPr>
        <w:rPr>
          <w:rFonts w:eastAsia="Malgun Gothic"/>
        </w:rPr>
      </w:pPr>
    </w:p>
    <w:p w:rsidR="00304808" w:rsidRPr="000E1590" w:rsidRDefault="00EC66FA" w:rsidP="00304808">
      <w:pPr>
        <w:rPr>
          <w:rFonts w:eastAsia="Malgun Gothic"/>
        </w:rPr>
      </w:pPr>
      <w:r>
        <w:rPr>
          <w:rFonts w:eastAsia="Malgun Gothic"/>
        </w:rPr>
        <w:t>Here,</w:t>
      </w:r>
      <w:r w:rsidR="00304808">
        <w:rPr>
          <w:rFonts w:eastAsia="Malgun Gothic"/>
        </w:rPr>
        <w:t xml:space="preserve"> the payload consists of 3</w:t>
      </w:r>
      <w:r w:rsidR="00304808">
        <w:rPr>
          <w:rFonts w:eastAsia="Malgun Gothic" w:hint="eastAsia"/>
        </w:rPr>
        <w:t>4</w:t>
      </w:r>
      <w:r w:rsidR="00304808">
        <w:rPr>
          <w:rFonts w:eastAsia="Malgun Gothic"/>
        </w:rPr>
        <w:t xml:space="preserve"> bits and 16-bit CRC. Antenna configuration case 1 with SFBC is used. Convolution coding is used. The M-PBCH is transmitted every 10ms in </w:t>
      </w:r>
      <w:proofErr w:type="spellStart"/>
      <w:r w:rsidR="00304808">
        <w:rPr>
          <w:rFonts w:eastAsia="Malgun Gothic"/>
        </w:rPr>
        <w:t>subframe</w:t>
      </w:r>
      <w:proofErr w:type="spellEnd"/>
      <w:r w:rsidR="00304808">
        <w:rPr>
          <w:rFonts w:eastAsia="Malgun Gothic"/>
        </w:rPr>
        <w:t xml:space="preserve"> #0 (using 5 OFDM symbols). The M-PBCH content changes every 640ms and 3 decoding attempts are used to achieve 10% BLER. More detailed description can be found in</w:t>
      </w:r>
      <w:r w:rsidR="00F51DCF">
        <w:rPr>
          <w:rFonts w:eastAsia="Malgun Gothic"/>
        </w:rPr>
        <w:t xml:space="preserve"> </w:t>
      </w:r>
      <w:r w:rsidR="00F51DCF">
        <w:rPr>
          <w:rFonts w:eastAsia="Malgun Gothic"/>
        </w:rPr>
        <w:fldChar w:fldCharType="begin"/>
      </w:r>
      <w:r w:rsidR="00F51DCF">
        <w:rPr>
          <w:rFonts w:eastAsia="Malgun Gothic"/>
        </w:rPr>
        <w:instrText xml:space="preserve"> REF _Ref431249212 \r \h </w:instrText>
      </w:r>
      <w:r w:rsidR="00F51DCF">
        <w:rPr>
          <w:rFonts w:eastAsia="Malgun Gothic"/>
        </w:rPr>
      </w:r>
      <w:r w:rsidR="00F51DCF">
        <w:rPr>
          <w:rFonts w:eastAsia="Malgun Gothic"/>
        </w:rPr>
        <w:fldChar w:fldCharType="separate"/>
      </w:r>
      <w:r w:rsidR="00F51DCF">
        <w:rPr>
          <w:rFonts w:eastAsia="Malgun Gothic"/>
        </w:rPr>
        <w:t>[1]</w:t>
      </w:r>
      <w:r w:rsidR="00F51DCF">
        <w:rPr>
          <w:rFonts w:eastAsia="Malgun Gothic"/>
        </w:rPr>
        <w:fldChar w:fldCharType="end"/>
      </w:r>
      <w:r w:rsidR="00304808">
        <w:rPr>
          <w:rFonts w:eastAsia="Malgun Gothic"/>
        </w:rPr>
        <w:t>.</w:t>
      </w:r>
    </w:p>
    <w:p w:rsidR="00304808" w:rsidRPr="005F415F" w:rsidRDefault="00304808" w:rsidP="00304808">
      <w:pPr>
        <w:rPr>
          <w:rFonts w:eastAsia="Malgun Gothic"/>
        </w:rPr>
      </w:pPr>
    </w:p>
    <w:p w:rsidR="00304808" w:rsidRDefault="00304808" w:rsidP="00304808">
      <w:pPr>
        <w:pStyle w:val="Heading2"/>
        <w:rPr>
          <w:lang w:val="en-US" w:eastAsia="ko-KR"/>
        </w:rPr>
      </w:pPr>
      <w:r>
        <w:rPr>
          <w:lang w:val="en-US" w:eastAsia="ko-KR"/>
        </w:rPr>
        <w:t>M-PDSCH</w:t>
      </w:r>
    </w:p>
    <w:p w:rsidR="00304808" w:rsidRPr="0024331E" w:rsidRDefault="00304808" w:rsidP="00304808">
      <w:r>
        <w:t>The sourcing companies have evaluated the M-PD</w:t>
      </w:r>
      <w:r w:rsidRPr="00CB7C7D">
        <w:rPr>
          <w:rFonts w:eastAsia="Malgun Gothic" w:hint="eastAsia"/>
        </w:rPr>
        <w:t>S</w:t>
      </w:r>
      <w:r>
        <w:t>CH coverage performance, which are summarized in Table 3.</w:t>
      </w:r>
    </w:p>
    <w:p w:rsidR="00304808" w:rsidRPr="005C65F2" w:rsidRDefault="00304808" w:rsidP="00304808">
      <w:pPr>
        <w:pStyle w:val="Caption"/>
        <w:keepNext/>
        <w:rPr>
          <w:rFonts w:ascii="Arial" w:hAnsi="Arial"/>
          <w:lang w:val="en-US"/>
        </w:rPr>
      </w:pPr>
      <w:r w:rsidRPr="0068411F">
        <w:rPr>
          <w:rFonts w:ascii="Arial" w:hAnsi="Arial"/>
        </w:rPr>
        <w:t xml:space="preserve">Table </w:t>
      </w:r>
      <w:r>
        <w:rPr>
          <w:rFonts w:ascii="Arial" w:hAnsi="Arial"/>
          <w:lang w:val="en-US"/>
        </w:rPr>
        <w:t>3</w:t>
      </w:r>
      <w:r w:rsidRPr="0068411F">
        <w:rPr>
          <w:rFonts w:ascii="Arial" w:hAnsi="Arial"/>
        </w:rPr>
        <w:t xml:space="preserve">: </w:t>
      </w:r>
      <w:r>
        <w:rPr>
          <w:rFonts w:ascii="Arial" w:hAnsi="Arial"/>
          <w:lang w:val="en-US"/>
        </w:rPr>
        <w:t xml:space="preserve">NB-LTE </w:t>
      </w:r>
      <w:r w:rsidRPr="005C65F2">
        <w:rPr>
          <w:rFonts w:ascii="Arial" w:hAnsi="Arial"/>
        </w:rPr>
        <w:t xml:space="preserve">M-PDSCH </w:t>
      </w:r>
      <w:r>
        <w:rPr>
          <w:rFonts w:ascii="Arial" w:hAnsi="Arial"/>
          <w:lang w:val="en-US"/>
        </w:rPr>
        <w:t>C</w:t>
      </w:r>
      <w:r w:rsidRPr="005C65F2">
        <w:rPr>
          <w:rFonts w:ascii="Arial" w:hAnsi="Arial"/>
        </w:rPr>
        <w:t xml:space="preserve">overage </w:t>
      </w:r>
      <w:r>
        <w:rPr>
          <w:rFonts w:ascii="Arial" w:hAnsi="Arial"/>
          <w:lang w:val="en-US"/>
        </w:rPr>
        <w:t>E</w:t>
      </w:r>
      <w:r w:rsidRPr="005C65F2">
        <w:rPr>
          <w:rFonts w:ascii="Arial" w:hAnsi="Arial"/>
        </w:rPr>
        <w:t>valuation</w:t>
      </w:r>
    </w:p>
    <w:tbl>
      <w:tblPr>
        <w:tblW w:w="6042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273"/>
        <w:gridCol w:w="2769"/>
      </w:tblGrid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EC66FA" w:rsidRDefault="00EC66FA" w:rsidP="00EC66FA">
            <w:pPr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EC66FA">
              <w:rPr>
                <w:rFonts w:ascii="Arial" w:hAnsi="Arial" w:cs="Arial"/>
                <w:b/>
                <w:sz w:val="18"/>
                <w:szCs w:val="18"/>
              </w:rPr>
              <w:t>Deployment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Default="00EC66FA" w:rsidP="00EC66FA">
            <w:pPr>
              <w:pStyle w:val="TAC"/>
              <w:rPr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In-band with 10 MHz LTE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E64B7" w:rsidRDefault="00EC66FA" w:rsidP="00EE631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64B7">
              <w:rPr>
                <w:rFonts w:ascii="Arial" w:hAnsi="Arial" w:cs="Arial"/>
                <w:sz w:val="18"/>
                <w:szCs w:val="18"/>
              </w:rPr>
              <w:t>Date Rate (kbps)</w:t>
            </w:r>
          </w:p>
        </w:tc>
        <w:tc>
          <w:tcPr>
            <w:tcW w:w="276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195022" w:rsidRDefault="00EC66FA" w:rsidP="00EE63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1.03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1A0310" w:rsidRDefault="00EC66FA" w:rsidP="00EE631A">
            <w:pPr>
              <w:rPr>
                <w:rFonts w:ascii="Arial" w:eastAsia="Malgun Gothic" w:hAnsi="Arial" w:cs="Arial"/>
                <w:sz w:val="18"/>
                <w:szCs w:val="18"/>
              </w:rPr>
            </w:pPr>
            <w:r w:rsidRPr="001A0310">
              <w:rPr>
                <w:rFonts w:ascii="Arial" w:eastAsia="Malgun Gothic" w:hAnsi="Arial" w:cs="Arial" w:hint="eastAsia"/>
                <w:sz w:val="18"/>
                <w:szCs w:val="18"/>
              </w:rPr>
              <w:t>Repetitions (#)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195022" w:rsidRDefault="00EC66FA" w:rsidP="00EE63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65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DD3046" w:rsidRDefault="00EC66FA" w:rsidP="00EE63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3046">
              <w:rPr>
                <w:rFonts w:ascii="Arial" w:hAnsi="Arial" w:cs="Arial"/>
                <w:b/>
                <w:sz w:val="18"/>
                <w:szCs w:val="18"/>
              </w:rPr>
              <w:t>Transmitter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195022" w:rsidRDefault="00EC66FA" w:rsidP="00EE631A">
            <w:pPr>
              <w:pStyle w:val="TAC"/>
              <w:rPr>
                <w:lang w:eastAsia="zh-CN"/>
              </w:rPr>
            </w:pP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 xml:space="preserve">Max 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 xml:space="preserve"> power (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F25D6" w:rsidRDefault="00EC66FA" w:rsidP="00EE63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</w:tr>
      <w:tr w:rsidR="00EC66FA" w:rsidRPr="003B4BE9" w:rsidTr="00EC66FA">
        <w:trPr>
          <w:trHeight w:val="12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 xml:space="preserve">(1) Actual 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 xml:space="preserve"> power (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F25D6" w:rsidRDefault="00EC66FA" w:rsidP="00EE63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DD3046" w:rsidRDefault="00EC66FA" w:rsidP="00EE63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3046">
              <w:rPr>
                <w:rFonts w:ascii="Arial" w:hAnsi="Arial" w:cs="Arial"/>
                <w:b/>
                <w:sz w:val="18"/>
                <w:szCs w:val="18"/>
              </w:rPr>
              <w:t>Receiver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F25D6" w:rsidRDefault="00EC66FA" w:rsidP="00EE631A">
            <w:pPr>
              <w:pStyle w:val="TAC"/>
              <w:rPr>
                <w:lang w:eastAsia="zh-CN"/>
              </w:rPr>
            </w:pP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(2) Thermal noise density (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>/Hz)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F25D6" w:rsidRDefault="00EC66FA" w:rsidP="00EE63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-174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(3) Receiver noise figure (dB)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F25D6" w:rsidRDefault="00EC66FA" w:rsidP="00EE63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(4) Interference margin (dB)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F25D6" w:rsidRDefault="00EC66FA" w:rsidP="00EE63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(5) Occupied channel bandwidth (Hz)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F25D6" w:rsidRDefault="00EC66FA" w:rsidP="00EE63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180,000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(6) Effective noise power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F25D6" w:rsidRDefault="00EC66FA" w:rsidP="00EE63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-116.4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(7) Required SINR (dB)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F25D6" w:rsidRDefault="00EC66FA" w:rsidP="00EE63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-12.6</w:t>
            </w:r>
          </w:p>
        </w:tc>
      </w:tr>
      <w:tr w:rsidR="00EC66FA" w:rsidRPr="003B4BE9" w:rsidTr="00EC66FA">
        <w:trPr>
          <w:trHeight w:val="34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lastRenderedPageBreak/>
              <w:t>(8) Receiver sensitivity = (6) + (7) (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F25D6" w:rsidRDefault="00EC66FA" w:rsidP="00EE63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-129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(9) Rx processing gain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F25D6" w:rsidRDefault="00EC66FA" w:rsidP="00EE631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EC66FA" w:rsidRPr="003B4BE9" w:rsidTr="00EC66FA">
        <w:trPr>
          <w:trHeight w:val="34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 xml:space="preserve">(10) </w:t>
            </w:r>
            <w:r w:rsidRPr="003B4BE9">
              <w:rPr>
                <w:rFonts w:ascii="Arial" w:hAnsi="Arial" w:cs="Arial"/>
                <w:b/>
                <w:bCs/>
                <w:sz w:val="18"/>
                <w:szCs w:val="18"/>
              </w:rPr>
              <w:t>MCL</w:t>
            </w:r>
            <w:r w:rsidRPr="003B4BE9">
              <w:rPr>
                <w:rFonts w:ascii="Arial" w:hAnsi="Arial" w:cs="Arial"/>
                <w:sz w:val="18"/>
                <w:szCs w:val="18"/>
              </w:rPr>
              <w:t xml:space="preserve">  = (1) -(8) + (9) (dB)</w:t>
            </w:r>
          </w:p>
        </w:tc>
        <w:tc>
          <w:tcPr>
            <w:tcW w:w="2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5D6F54" w:rsidRDefault="00EC66FA" w:rsidP="00EE631A">
            <w:pPr>
              <w:pStyle w:val="TAC"/>
              <w:rPr>
                <w:b/>
                <w:lang w:eastAsia="zh-CN"/>
              </w:rPr>
            </w:pPr>
            <w:r w:rsidRPr="005D6F54">
              <w:rPr>
                <w:b/>
                <w:lang w:eastAsia="zh-CN"/>
              </w:rPr>
              <w:t>164.0</w:t>
            </w:r>
          </w:p>
        </w:tc>
      </w:tr>
    </w:tbl>
    <w:p w:rsidR="00304808" w:rsidRDefault="00304808" w:rsidP="00304808">
      <w:pPr>
        <w:rPr>
          <w:rFonts w:eastAsia="Malgun Gothic"/>
        </w:rPr>
      </w:pPr>
    </w:p>
    <w:p w:rsidR="00304808" w:rsidRPr="001A5BAC" w:rsidRDefault="00EC66FA" w:rsidP="00304808">
      <w:pPr>
        <w:rPr>
          <w:rFonts w:eastAsia="Malgun Gothic"/>
        </w:rPr>
      </w:pPr>
      <w:r>
        <w:rPr>
          <w:rFonts w:eastAsia="Malgun Gothic"/>
        </w:rPr>
        <w:t>Here</w:t>
      </w:r>
      <w:r w:rsidR="00304808" w:rsidRPr="001A5BAC">
        <w:rPr>
          <w:rFonts w:eastAsia="Malgun Gothic"/>
        </w:rPr>
        <w:t>,</w:t>
      </w:r>
      <w:r w:rsidR="00304808">
        <w:rPr>
          <w:rFonts w:eastAsia="Malgun Gothic"/>
        </w:rPr>
        <w:t xml:space="preserve"> the payload consists of 776 bits and a 24 bit CRC is appended to it, resulting in a total of 800 bits. Antenna configuration case 1 with SFBC is used. 6 dB power boosting is assumed, and 16 dedicated CRS within a </w:t>
      </w:r>
      <w:proofErr w:type="spellStart"/>
      <w:r w:rsidR="00304808">
        <w:rPr>
          <w:rFonts w:eastAsia="Malgun Gothic"/>
        </w:rPr>
        <w:t>subframe</w:t>
      </w:r>
      <w:proofErr w:type="spellEnd"/>
      <w:r w:rsidR="00304808">
        <w:rPr>
          <w:rFonts w:eastAsia="Malgun Gothic"/>
        </w:rPr>
        <w:t xml:space="preserve"> (8 for each transmit antenna) are used. In addition, the first 3 OFDM symbols are unused to avoid collision with legacy PDCCH and other resource elements corresponding to legacy CRS are punctured, leaving a total of 100 resource elements within a </w:t>
      </w:r>
      <w:proofErr w:type="spellStart"/>
      <w:r w:rsidR="00304808">
        <w:rPr>
          <w:rFonts w:eastAsia="Malgun Gothic"/>
        </w:rPr>
        <w:t>subframe</w:t>
      </w:r>
      <w:proofErr w:type="spellEnd"/>
      <w:r w:rsidR="00304808">
        <w:rPr>
          <w:rFonts w:eastAsia="Malgun Gothic"/>
        </w:rPr>
        <w:t xml:space="preserve">. Convolutional coding with QPSK modulation gives a total of 2400 bits and 1200 symbols, which are then mapped to 12 subframes (12 </w:t>
      </w:r>
      <w:proofErr w:type="spellStart"/>
      <w:r w:rsidR="00304808">
        <w:rPr>
          <w:rFonts w:eastAsia="Malgun Gothic"/>
        </w:rPr>
        <w:t>ms</w:t>
      </w:r>
      <w:proofErr w:type="spellEnd"/>
      <w:r w:rsidR="00304808">
        <w:rPr>
          <w:rFonts w:eastAsia="Malgun Gothic"/>
        </w:rPr>
        <w:t xml:space="preserve">). </w:t>
      </w:r>
    </w:p>
    <w:p w:rsidR="00304808" w:rsidRDefault="00304808" w:rsidP="00304808">
      <w:pPr>
        <w:pStyle w:val="Heading2"/>
        <w:rPr>
          <w:lang w:val="en-US" w:eastAsia="ko-KR"/>
        </w:rPr>
      </w:pPr>
      <w:r>
        <w:rPr>
          <w:lang w:val="en-US" w:eastAsia="ko-KR"/>
        </w:rPr>
        <w:t>M-EPDCCH</w:t>
      </w:r>
    </w:p>
    <w:p w:rsidR="00304808" w:rsidRPr="00293887" w:rsidRDefault="00304808" w:rsidP="00304808">
      <w:pPr>
        <w:rPr>
          <w:rFonts w:eastAsia="Malgun Gothic"/>
        </w:rPr>
      </w:pPr>
      <w:r w:rsidRPr="00293887">
        <w:rPr>
          <w:rFonts w:eastAsia="Malgun Gothic"/>
        </w:rPr>
        <w:t>Coverage evaluation based on link simulation results from multiple sources is summarized in</w:t>
      </w:r>
      <w:r>
        <w:rPr>
          <w:rFonts w:eastAsia="Malgun Gothic"/>
        </w:rPr>
        <w:t xml:space="preserve"> Table 4.</w:t>
      </w:r>
    </w:p>
    <w:p w:rsidR="00304808" w:rsidRPr="005C65F2" w:rsidRDefault="00304808" w:rsidP="00304808">
      <w:pPr>
        <w:pStyle w:val="Caption"/>
        <w:keepNext/>
        <w:rPr>
          <w:rFonts w:ascii="Arial" w:hAnsi="Arial"/>
          <w:lang w:val="en-US"/>
        </w:rPr>
      </w:pPr>
      <w:r w:rsidRPr="0068411F">
        <w:rPr>
          <w:rFonts w:ascii="Arial" w:hAnsi="Arial"/>
        </w:rPr>
        <w:t>Table</w:t>
      </w:r>
      <w:r>
        <w:rPr>
          <w:rFonts w:ascii="Arial" w:hAnsi="Arial"/>
          <w:lang w:val="en-US"/>
        </w:rPr>
        <w:t xml:space="preserve"> 4</w:t>
      </w:r>
      <w:r w:rsidRPr="0068411F">
        <w:rPr>
          <w:rFonts w:ascii="Arial" w:hAnsi="Arial"/>
        </w:rPr>
        <w:t xml:space="preserve">: </w:t>
      </w:r>
      <w:r>
        <w:rPr>
          <w:rFonts w:ascii="Arial" w:hAnsi="Arial"/>
          <w:lang w:val="en-US"/>
        </w:rPr>
        <w:t xml:space="preserve">NB-LTE </w:t>
      </w:r>
      <w:r w:rsidRPr="005C65F2">
        <w:rPr>
          <w:rFonts w:ascii="Arial" w:hAnsi="Arial"/>
        </w:rPr>
        <w:t>M-</w:t>
      </w:r>
      <w:r>
        <w:rPr>
          <w:rFonts w:ascii="Arial" w:hAnsi="Arial"/>
          <w:lang w:val="en-US"/>
        </w:rPr>
        <w:t>E</w:t>
      </w:r>
      <w:r w:rsidRPr="005C65F2">
        <w:rPr>
          <w:rFonts w:ascii="Arial" w:hAnsi="Arial"/>
        </w:rPr>
        <w:t>PD</w:t>
      </w:r>
      <w:r>
        <w:rPr>
          <w:rFonts w:ascii="Arial" w:hAnsi="Arial"/>
          <w:lang w:val="en-US"/>
        </w:rPr>
        <w:t>C</w:t>
      </w:r>
      <w:r w:rsidRPr="005C65F2">
        <w:rPr>
          <w:rFonts w:ascii="Arial" w:hAnsi="Arial"/>
        </w:rPr>
        <w:t xml:space="preserve">CH </w:t>
      </w:r>
      <w:r>
        <w:rPr>
          <w:rFonts w:ascii="Arial" w:hAnsi="Arial"/>
          <w:lang w:val="en-US"/>
        </w:rPr>
        <w:t>C</w:t>
      </w:r>
      <w:r w:rsidRPr="005C65F2">
        <w:rPr>
          <w:rFonts w:ascii="Arial" w:hAnsi="Arial"/>
        </w:rPr>
        <w:t xml:space="preserve">overage </w:t>
      </w:r>
      <w:r>
        <w:rPr>
          <w:rFonts w:ascii="Arial" w:hAnsi="Arial"/>
          <w:lang w:val="en-US"/>
        </w:rPr>
        <w:t>E</w:t>
      </w:r>
      <w:r w:rsidRPr="005C65F2">
        <w:rPr>
          <w:rFonts w:ascii="Arial" w:hAnsi="Arial"/>
        </w:rPr>
        <w:t>valuation</w:t>
      </w:r>
    </w:p>
    <w:tbl>
      <w:tblPr>
        <w:tblW w:w="6038" w:type="dxa"/>
        <w:jc w:val="center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273"/>
        <w:gridCol w:w="2765"/>
      </w:tblGrid>
      <w:tr w:rsidR="00EC66FA" w:rsidRPr="003B4BE9" w:rsidTr="00EC66FA">
        <w:trPr>
          <w:trHeight w:val="112"/>
          <w:jc w:val="center"/>
        </w:trPr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C66FA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BF25D6">
              <w:rPr>
                <w:rFonts w:ascii="Arial" w:hAnsi="Arial" w:cs="Arial"/>
                <w:b/>
                <w:sz w:val="18"/>
                <w:szCs w:val="18"/>
              </w:rPr>
              <w:t>Deployment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In-band with 10 MHz LTE</w:t>
            </w:r>
          </w:p>
        </w:tc>
      </w:tr>
      <w:tr w:rsidR="00EC66FA" w:rsidRPr="003B4BE9" w:rsidTr="00EC66FA">
        <w:trPr>
          <w:trHeight w:val="112"/>
          <w:jc w:val="center"/>
        </w:trPr>
        <w:tc>
          <w:tcPr>
            <w:tcW w:w="327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A2CA4" w:rsidRDefault="00EC66FA" w:rsidP="00EE631A">
            <w:pPr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E4340A">
              <w:rPr>
                <w:rFonts w:ascii="Arial" w:hAnsi="Arial" w:cs="Arial"/>
                <w:sz w:val="18"/>
                <w:szCs w:val="18"/>
              </w:rPr>
              <w:t>Date Rate (kbps)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2204F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0.533</w:t>
            </w:r>
          </w:p>
        </w:tc>
      </w:tr>
      <w:tr w:rsidR="00EC66FA" w:rsidRPr="003B4BE9" w:rsidTr="00EC66FA">
        <w:trPr>
          <w:trHeight w:val="112"/>
          <w:jc w:val="center"/>
        </w:trPr>
        <w:tc>
          <w:tcPr>
            <w:tcW w:w="327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1A0310" w:rsidRDefault="00EC66FA" w:rsidP="00EE631A">
            <w:pPr>
              <w:jc w:val="left"/>
              <w:rPr>
                <w:rFonts w:ascii="Arial" w:eastAsia="Malgun Gothic" w:hAnsi="Arial" w:cs="Arial"/>
                <w:sz w:val="18"/>
                <w:szCs w:val="18"/>
              </w:rPr>
            </w:pPr>
            <w:r w:rsidRPr="001A0310">
              <w:rPr>
                <w:rFonts w:ascii="Arial" w:eastAsia="Malgun Gothic" w:hAnsi="Arial" w:cs="Arial" w:hint="eastAsia"/>
                <w:sz w:val="18"/>
                <w:szCs w:val="18"/>
              </w:rPr>
              <w:t>Repetition (#)</w:t>
            </w:r>
          </w:p>
        </w:tc>
        <w:tc>
          <w:tcPr>
            <w:tcW w:w="276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B2204F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DD3046" w:rsidRDefault="00EC66FA" w:rsidP="00EE63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3046">
              <w:rPr>
                <w:rFonts w:ascii="Arial" w:hAnsi="Arial" w:cs="Arial"/>
                <w:b/>
                <w:sz w:val="18"/>
                <w:szCs w:val="18"/>
              </w:rPr>
              <w:t>Transmitter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 xml:space="preserve">Max 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 xml:space="preserve"> power (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 xml:space="preserve">(1) Actual 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Tx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 xml:space="preserve"> power (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DD3046" w:rsidRDefault="00EC66FA" w:rsidP="00EE631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D3046">
              <w:rPr>
                <w:rFonts w:ascii="Arial" w:hAnsi="Arial" w:cs="Arial"/>
                <w:b/>
                <w:sz w:val="18"/>
                <w:szCs w:val="18"/>
              </w:rPr>
              <w:t>Receiver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(2) Thermal noise density (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>/Hz)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-174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(3) Receiver noise figure (dB)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(4) Interference margin (dB)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(5) Occupied channel bandwidth (Hz)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180,000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(6) Effective noise power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-116.4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(7) Required SINR (dB)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-13.5</w:t>
            </w:r>
          </w:p>
        </w:tc>
      </w:tr>
      <w:tr w:rsidR="00EC66FA" w:rsidRPr="003B4BE9" w:rsidTr="00EC66FA">
        <w:trPr>
          <w:trHeight w:val="274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(8) Receiver sensitivity = (6) + (7) (</w:t>
            </w:r>
            <w:proofErr w:type="spellStart"/>
            <w:r w:rsidRPr="003B4BE9">
              <w:rPr>
                <w:rFonts w:ascii="Arial" w:hAnsi="Arial" w:cs="Arial"/>
                <w:sz w:val="18"/>
                <w:szCs w:val="18"/>
              </w:rPr>
              <w:t>dBm</w:t>
            </w:r>
            <w:proofErr w:type="spellEnd"/>
            <w:r w:rsidRPr="003B4BE9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-129.9</w:t>
            </w:r>
          </w:p>
        </w:tc>
      </w:tr>
      <w:tr w:rsidR="00EC66FA" w:rsidRPr="003B4BE9" w:rsidTr="00EC66FA">
        <w:trPr>
          <w:trHeight w:val="311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>(9) Rx processing gain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3B4BE9" w:rsidRDefault="00EC66FA" w:rsidP="00EE631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EC66FA" w:rsidRPr="003B4BE9" w:rsidTr="00EC66FA">
        <w:trPr>
          <w:trHeight w:val="34"/>
          <w:jc w:val="center"/>
        </w:trPr>
        <w:tc>
          <w:tcPr>
            <w:tcW w:w="32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  <w:hideMark/>
          </w:tcPr>
          <w:p w:rsidR="00EC66FA" w:rsidRPr="003B4BE9" w:rsidRDefault="00EC66FA" w:rsidP="00EE631A">
            <w:pPr>
              <w:rPr>
                <w:rFonts w:ascii="Arial" w:hAnsi="Arial" w:cs="Arial"/>
                <w:sz w:val="18"/>
                <w:szCs w:val="18"/>
              </w:rPr>
            </w:pPr>
            <w:r w:rsidRPr="003B4BE9">
              <w:rPr>
                <w:rFonts w:ascii="Arial" w:hAnsi="Arial" w:cs="Arial"/>
                <w:sz w:val="18"/>
                <w:szCs w:val="18"/>
              </w:rPr>
              <w:t xml:space="preserve">(10) </w:t>
            </w:r>
            <w:r w:rsidRPr="003B4BE9">
              <w:rPr>
                <w:rFonts w:ascii="Arial" w:hAnsi="Arial" w:cs="Arial"/>
                <w:b/>
                <w:bCs/>
                <w:sz w:val="18"/>
                <w:szCs w:val="18"/>
              </w:rPr>
              <w:t>MCL</w:t>
            </w:r>
            <w:r w:rsidRPr="003B4BE9">
              <w:rPr>
                <w:rFonts w:ascii="Arial" w:hAnsi="Arial" w:cs="Arial"/>
                <w:sz w:val="18"/>
                <w:szCs w:val="18"/>
              </w:rPr>
              <w:t xml:space="preserve">  = (1) -(8) + (9) (dB)</w:t>
            </w:r>
          </w:p>
        </w:tc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2" w:type="dxa"/>
              <w:left w:w="12" w:type="dxa"/>
              <w:bottom w:w="0" w:type="dxa"/>
              <w:right w:w="12" w:type="dxa"/>
            </w:tcMar>
            <w:vAlign w:val="center"/>
          </w:tcPr>
          <w:p w:rsidR="00EC66FA" w:rsidRPr="005D6F54" w:rsidRDefault="00EC66FA" w:rsidP="00EE631A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D6F54">
              <w:rPr>
                <w:rFonts w:ascii="Arial" w:hAnsi="Arial" w:cs="Arial"/>
                <w:b/>
                <w:sz w:val="18"/>
                <w:szCs w:val="18"/>
              </w:rPr>
              <w:t>164.9</w:t>
            </w:r>
          </w:p>
        </w:tc>
      </w:tr>
    </w:tbl>
    <w:p w:rsidR="00304808" w:rsidRDefault="00304808" w:rsidP="00304808">
      <w:pPr>
        <w:rPr>
          <w:rFonts w:eastAsia="Malgun Gothic"/>
        </w:rPr>
      </w:pPr>
    </w:p>
    <w:p w:rsidR="00304808" w:rsidRPr="001A5BAC" w:rsidRDefault="00EC66FA" w:rsidP="00304808">
      <w:pPr>
        <w:rPr>
          <w:rFonts w:eastAsia="Malgun Gothic"/>
        </w:rPr>
      </w:pPr>
      <w:r>
        <w:rPr>
          <w:rFonts w:eastAsia="Malgun Gothic"/>
        </w:rPr>
        <w:t xml:space="preserve">Here, </w:t>
      </w:r>
      <w:r w:rsidR="00304808">
        <w:rPr>
          <w:rFonts w:eastAsia="Malgun Gothic"/>
        </w:rPr>
        <w:t xml:space="preserve">the payload consists of 48 bits and a 16 bit CRC is appended to it, resulting in a total of 64 bits. Antenna configuration case 1 with SFBC is used. 6 dB power boosting is assumed, and 16 dedicated CRS within a </w:t>
      </w:r>
      <w:proofErr w:type="spellStart"/>
      <w:r w:rsidR="00304808">
        <w:rPr>
          <w:rFonts w:eastAsia="Malgun Gothic"/>
        </w:rPr>
        <w:t>subframe</w:t>
      </w:r>
      <w:proofErr w:type="spellEnd"/>
      <w:r w:rsidR="00304808">
        <w:rPr>
          <w:rFonts w:eastAsia="Malgun Gothic"/>
        </w:rPr>
        <w:t xml:space="preserve"> (8 for each transmit antenna) are used. In addition, the first 3 OFDM symbols are unused to avoid collision with legacy PDCCH and other resource elements corresponding to legacy CRS are punctured, leaving a total of 100 resource elements within a </w:t>
      </w:r>
      <w:proofErr w:type="spellStart"/>
      <w:r w:rsidR="00304808">
        <w:rPr>
          <w:rFonts w:eastAsia="Malgun Gothic"/>
        </w:rPr>
        <w:t>subframe</w:t>
      </w:r>
      <w:proofErr w:type="spellEnd"/>
      <w:r w:rsidR="00304808">
        <w:rPr>
          <w:rFonts w:eastAsia="Malgun Gothic"/>
        </w:rPr>
        <w:t xml:space="preserve">. Convolutional coding with QPSK modulation gives a total of 1200 bits and 600 symbols, which are then mapped to 6 subframes (6 </w:t>
      </w:r>
      <w:proofErr w:type="spellStart"/>
      <w:r w:rsidR="00304808">
        <w:rPr>
          <w:rFonts w:eastAsia="Malgun Gothic"/>
        </w:rPr>
        <w:t>ms</w:t>
      </w:r>
      <w:proofErr w:type="spellEnd"/>
      <w:r w:rsidR="00304808">
        <w:rPr>
          <w:rFonts w:eastAsia="Malgun Gothic"/>
        </w:rPr>
        <w:t xml:space="preserve">). </w:t>
      </w:r>
    </w:p>
    <w:p w:rsidR="00304808" w:rsidRDefault="00304808" w:rsidP="00304808">
      <w:pPr>
        <w:pStyle w:val="Heading2"/>
        <w:rPr>
          <w:lang w:val="en-US"/>
        </w:rPr>
      </w:pPr>
      <w:bookmarkStart w:id="4" w:name="_Ref430004141"/>
      <w:r>
        <w:rPr>
          <w:lang w:val="en-US"/>
        </w:rPr>
        <w:t>Cell search</w:t>
      </w:r>
      <w:bookmarkEnd w:id="4"/>
    </w:p>
    <w:p w:rsidR="001C6E9D" w:rsidRPr="00CD06E6" w:rsidRDefault="00F45DF4" w:rsidP="00CD06E6">
      <w:bookmarkStart w:id="5" w:name="_GoBack"/>
      <w:r w:rsidRPr="00414C3C">
        <w:rPr>
          <w:rFonts w:eastAsia="Malgun Gothic"/>
        </w:rPr>
        <w:t xml:space="preserve">For </w:t>
      </w:r>
      <w:proofErr w:type="spellStart"/>
      <w:r w:rsidRPr="00414C3C">
        <w:rPr>
          <w:rFonts w:eastAsia="Malgun Gothic"/>
        </w:rPr>
        <w:t>inband</w:t>
      </w:r>
      <w:proofErr w:type="spellEnd"/>
      <w:r w:rsidRPr="00414C3C">
        <w:rPr>
          <w:rFonts w:eastAsia="Malgun Gothic"/>
        </w:rPr>
        <w:t xml:space="preserve"> cell search performance, </w:t>
      </w:r>
      <w:r>
        <w:rPr>
          <w:rFonts w:eastAsia="Malgun Gothic"/>
        </w:rPr>
        <w:t xml:space="preserve">see </w:t>
      </w:r>
      <w:r>
        <w:rPr>
          <w:rFonts w:eastAsia="Malgun Gothic"/>
        </w:rPr>
        <w:fldChar w:fldCharType="begin"/>
      </w:r>
      <w:r>
        <w:rPr>
          <w:rFonts w:eastAsia="Malgun Gothic"/>
        </w:rPr>
        <w:instrText xml:space="preserve"> REF _Ref431250869 \r \h </w:instrText>
      </w:r>
      <w:r>
        <w:rPr>
          <w:rFonts w:eastAsia="Malgun Gothic"/>
        </w:rPr>
      </w:r>
      <w:r>
        <w:rPr>
          <w:rFonts w:eastAsia="Malgun Gothic"/>
        </w:rPr>
        <w:fldChar w:fldCharType="separate"/>
      </w:r>
      <w:r>
        <w:rPr>
          <w:rFonts w:eastAsia="Malgun Gothic"/>
        </w:rPr>
        <w:t>[3]</w:t>
      </w:r>
      <w:r>
        <w:rPr>
          <w:rFonts w:eastAsia="Malgun Gothic"/>
        </w:rPr>
        <w:fldChar w:fldCharType="end"/>
      </w:r>
      <w:r>
        <w:rPr>
          <w:rFonts w:eastAsia="Malgun Gothic"/>
        </w:rPr>
        <w:t>.</w:t>
      </w:r>
      <w:bookmarkEnd w:id="5"/>
    </w:p>
    <w:p w:rsidR="00E57B48" w:rsidRPr="00752C35" w:rsidRDefault="00E57B48" w:rsidP="00E57B48">
      <w:pPr>
        <w:pStyle w:val="Heading1"/>
        <w:jc w:val="both"/>
      </w:pPr>
      <w:r w:rsidRPr="00752C35">
        <w:lastRenderedPageBreak/>
        <w:t>Conclusions</w:t>
      </w:r>
    </w:p>
    <w:p w:rsidR="00732C92" w:rsidRDefault="00E57B48" w:rsidP="00E57B48">
      <w:r w:rsidRPr="00A94D11">
        <w:t xml:space="preserve">This contribution presents </w:t>
      </w:r>
      <w:r w:rsidR="00732C92">
        <w:t>coverage</w:t>
      </w:r>
      <w:r w:rsidRPr="00A94D11">
        <w:t xml:space="preserve"> evaluation </w:t>
      </w:r>
      <w:r w:rsidR="00732C92">
        <w:t xml:space="preserve">for the </w:t>
      </w:r>
      <w:proofErr w:type="spellStart"/>
      <w:r w:rsidR="00EC66FA">
        <w:t>inband</w:t>
      </w:r>
      <w:proofErr w:type="spellEnd"/>
      <w:r w:rsidR="00EC66FA">
        <w:t xml:space="preserve"> </w:t>
      </w:r>
      <w:r w:rsidR="00732C92">
        <w:t>deployment of NB-LTE. The evaluation methodology follows all the simula</w:t>
      </w:r>
      <w:r w:rsidR="00804906">
        <w:t>tion assumptions detailed in</w:t>
      </w:r>
      <w:r w:rsidR="00F51DCF">
        <w:t xml:space="preserve"> </w:t>
      </w:r>
      <w:r w:rsidR="00F51DCF">
        <w:fldChar w:fldCharType="begin"/>
      </w:r>
      <w:r w:rsidR="00F51DCF">
        <w:instrText xml:space="preserve"> REF _Ref431250685 \r \h </w:instrText>
      </w:r>
      <w:r w:rsidR="00F51DCF">
        <w:fldChar w:fldCharType="separate"/>
      </w:r>
      <w:r w:rsidR="00F51DCF">
        <w:t>[2]</w:t>
      </w:r>
      <w:r w:rsidR="00F51DCF">
        <w:fldChar w:fldCharType="end"/>
      </w:r>
      <w:r w:rsidR="00732C92">
        <w:t>. Results from multiple independent evaluations confirm that all the physical channels and physical procedures of NB-LTE achieve 164 dB MCL</w:t>
      </w:r>
      <w:r w:rsidR="00EC66FA">
        <w:t xml:space="preserve"> also in the </w:t>
      </w:r>
      <w:proofErr w:type="spellStart"/>
      <w:r w:rsidR="00EC66FA">
        <w:t>inband</w:t>
      </w:r>
      <w:proofErr w:type="spellEnd"/>
      <w:r w:rsidR="00EC66FA">
        <w:t xml:space="preserve"> case</w:t>
      </w:r>
      <w:r w:rsidR="00732C92">
        <w:t xml:space="preserve">. </w:t>
      </w:r>
    </w:p>
    <w:p w:rsidR="00E57B48" w:rsidRPr="00C85D6D" w:rsidRDefault="00E57B48" w:rsidP="00E57B48">
      <w:pPr>
        <w:pStyle w:val="Heading1"/>
        <w:jc w:val="both"/>
      </w:pPr>
      <w:r w:rsidRPr="00C85D6D">
        <w:t>References</w:t>
      </w:r>
    </w:p>
    <w:p w:rsidR="00B5622F" w:rsidRDefault="00B5622F" w:rsidP="00B5622F">
      <w:pPr>
        <w:numPr>
          <w:ilvl w:val="0"/>
          <w:numId w:val="48"/>
        </w:numPr>
        <w:spacing w:after="180"/>
        <w:jc w:val="left"/>
        <w:rPr>
          <w:sz w:val="20"/>
          <w:lang w:val="en-US" w:eastAsia="en-US"/>
        </w:rPr>
      </w:pPr>
      <w:bookmarkStart w:id="6" w:name="_Ref431249212"/>
      <w:bookmarkStart w:id="7" w:name="_Ref422495578"/>
      <w:r w:rsidRPr="00431B73">
        <w:rPr>
          <w:sz w:val="20"/>
          <w:lang w:val="en-US" w:eastAsia="en-US"/>
        </w:rPr>
        <w:t>R1-156010</w:t>
      </w:r>
      <w:r>
        <w:rPr>
          <w:sz w:val="20"/>
          <w:lang w:val="en-US" w:eastAsia="en-US"/>
        </w:rPr>
        <w:t>, “</w:t>
      </w:r>
      <w:r w:rsidRPr="00431B73">
        <w:rPr>
          <w:sz w:val="20"/>
          <w:lang w:val="en-US" w:eastAsia="en-US"/>
        </w:rPr>
        <w:t>NB-LTE – General L1 concept description”, Ericsson</w:t>
      </w:r>
      <w:bookmarkEnd w:id="6"/>
    </w:p>
    <w:p w:rsidR="00B5622F" w:rsidRPr="00B5622F" w:rsidRDefault="00B5622F" w:rsidP="00B5622F">
      <w:pPr>
        <w:numPr>
          <w:ilvl w:val="0"/>
          <w:numId w:val="48"/>
        </w:numPr>
        <w:spacing w:after="180"/>
        <w:jc w:val="left"/>
        <w:rPr>
          <w:sz w:val="20"/>
          <w:lang w:val="en-US" w:eastAsia="en-US"/>
        </w:rPr>
      </w:pPr>
      <w:bookmarkStart w:id="8" w:name="_Ref431250685"/>
      <w:r w:rsidRPr="00B5622F">
        <w:rPr>
          <w:sz w:val="20"/>
          <w:lang w:val="en-US" w:eastAsia="en-US"/>
        </w:rPr>
        <w:t>3GPP TR 45 820, “Cellular System Support for Ultra Low Complexity and Low Throughput Internet of Things” v13.0.0.</w:t>
      </w:r>
      <w:bookmarkEnd w:id="8"/>
    </w:p>
    <w:p w:rsidR="00F75B49" w:rsidRPr="000F34F3" w:rsidRDefault="00F51DCF" w:rsidP="000F34F3">
      <w:pPr>
        <w:numPr>
          <w:ilvl w:val="0"/>
          <w:numId w:val="48"/>
        </w:numPr>
        <w:spacing w:after="180"/>
        <w:jc w:val="left"/>
        <w:rPr>
          <w:sz w:val="20"/>
          <w:lang w:val="en-US" w:eastAsia="en-US"/>
        </w:rPr>
      </w:pPr>
      <w:bookmarkStart w:id="9" w:name="_Ref431250869"/>
      <w:r w:rsidRPr="00F51DCF">
        <w:rPr>
          <w:sz w:val="20"/>
          <w:lang w:val="en-US" w:eastAsia="en-US"/>
        </w:rPr>
        <w:t>R1-156009</w:t>
      </w:r>
      <w:r>
        <w:rPr>
          <w:sz w:val="20"/>
          <w:lang w:val="en-US" w:eastAsia="en-US"/>
        </w:rPr>
        <w:t>,</w:t>
      </w:r>
      <w:r w:rsidRPr="00F51DCF">
        <w:rPr>
          <w:sz w:val="20"/>
          <w:lang w:val="en-US" w:eastAsia="en-US"/>
        </w:rPr>
        <w:t xml:space="preserve"> </w:t>
      </w:r>
      <w:r>
        <w:rPr>
          <w:sz w:val="20"/>
          <w:lang w:val="en-US" w:eastAsia="en-US"/>
        </w:rPr>
        <w:t>“</w:t>
      </w:r>
      <w:r w:rsidRPr="00F51DCF">
        <w:rPr>
          <w:sz w:val="20"/>
          <w:lang w:val="en-US" w:eastAsia="en-US"/>
        </w:rPr>
        <w:t>NB-LTE – Synchronization channel design and performance</w:t>
      </w:r>
      <w:r>
        <w:rPr>
          <w:sz w:val="20"/>
          <w:lang w:val="en-US" w:eastAsia="en-US"/>
        </w:rPr>
        <w:t>”, Ericsson</w:t>
      </w:r>
      <w:bookmarkEnd w:id="7"/>
      <w:bookmarkEnd w:id="9"/>
    </w:p>
    <w:sectPr w:rsidR="00F75B49" w:rsidRPr="000F34F3" w:rsidSect="00A4095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F81" w:rsidRDefault="00BB6F81">
      <w:r>
        <w:separator/>
      </w:r>
    </w:p>
  </w:endnote>
  <w:endnote w:type="continuationSeparator" w:id="0">
    <w:p w:rsidR="00BB6F81" w:rsidRDefault="00BB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5E7" w:rsidRDefault="00A025E7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E7D3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E7D3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F81" w:rsidRDefault="00BB6F81">
      <w:r>
        <w:separator/>
      </w:r>
    </w:p>
  </w:footnote>
  <w:footnote w:type="continuationSeparator" w:id="0">
    <w:p w:rsidR="00BB6F81" w:rsidRDefault="00BB6F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25E7" w:rsidRDefault="00A025E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552047"/>
    <w:multiLevelType w:val="multilevel"/>
    <w:tmpl w:val="B94E8DB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8E16002"/>
    <w:multiLevelType w:val="hybridMultilevel"/>
    <w:tmpl w:val="CA92FF86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5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F1538A6"/>
    <w:multiLevelType w:val="hybridMultilevel"/>
    <w:tmpl w:val="FB742C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1A3589"/>
    <w:multiLevelType w:val="multilevel"/>
    <w:tmpl w:val="66BCC6A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993" w:hanging="567"/>
      </w:pPr>
    </w:lvl>
    <w:lvl w:ilvl="2">
      <w:start w:val="1"/>
      <w:numFmt w:val="decimal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5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>
    <w:nsid w:val="4E5545C2"/>
    <w:multiLevelType w:val="hybridMultilevel"/>
    <w:tmpl w:val="B436157E"/>
    <w:lvl w:ilvl="0" w:tplc="040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28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9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D64BFD"/>
    <w:multiLevelType w:val="hybridMultilevel"/>
    <w:tmpl w:val="2370E59E"/>
    <w:lvl w:ilvl="0" w:tplc="97367A58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8A1888"/>
    <w:multiLevelType w:val="hybridMultilevel"/>
    <w:tmpl w:val="FC16A0CE"/>
    <w:lvl w:ilvl="0" w:tplc="F24E5EA6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A27532"/>
    <w:multiLevelType w:val="hybridMultilevel"/>
    <w:tmpl w:val="B202A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BA0764"/>
    <w:multiLevelType w:val="hybridMultilevel"/>
    <w:tmpl w:val="8812B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46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0"/>
  </w:num>
  <w:num w:numId="3">
    <w:abstractNumId w:val="34"/>
  </w:num>
  <w:num w:numId="4">
    <w:abstractNumId w:val="43"/>
  </w:num>
  <w:num w:numId="5">
    <w:abstractNumId w:val="38"/>
  </w:num>
  <w:num w:numId="6">
    <w:abstractNumId w:val="46"/>
  </w:num>
  <w:num w:numId="7">
    <w:abstractNumId w:val="20"/>
  </w:num>
  <w:num w:numId="8">
    <w:abstractNumId w:val="18"/>
  </w:num>
  <w:num w:numId="9">
    <w:abstractNumId w:val="41"/>
  </w:num>
  <w:num w:numId="10">
    <w:abstractNumId w:val="23"/>
  </w:num>
  <w:num w:numId="11">
    <w:abstractNumId w:val="42"/>
  </w:num>
  <w:num w:numId="12">
    <w:abstractNumId w:val="39"/>
  </w:num>
  <w:num w:numId="13">
    <w:abstractNumId w:val="5"/>
  </w:num>
  <w:num w:numId="14">
    <w:abstractNumId w:val="7"/>
  </w:num>
  <w:num w:numId="15">
    <w:abstractNumId w:val="15"/>
  </w:num>
  <w:num w:numId="16">
    <w:abstractNumId w:val="29"/>
  </w:num>
  <w:num w:numId="17">
    <w:abstractNumId w:val="16"/>
  </w:num>
  <w:num w:numId="18">
    <w:abstractNumId w:val="8"/>
  </w:num>
  <w:num w:numId="19">
    <w:abstractNumId w:val="28"/>
  </w:num>
  <w:num w:numId="20">
    <w:abstractNumId w:val="19"/>
  </w:num>
  <w:num w:numId="21">
    <w:abstractNumId w:val="21"/>
  </w:num>
  <w:num w:numId="22">
    <w:abstractNumId w:val="9"/>
  </w:num>
  <w:num w:numId="23">
    <w:abstractNumId w:val="2"/>
  </w:num>
  <w:num w:numId="24">
    <w:abstractNumId w:val="25"/>
  </w:num>
  <w:num w:numId="25">
    <w:abstractNumId w:val="31"/>
  </w:num>
  <w:num w:numId="26">
    <w:abstractNumId w:val="11"/>
  </w:num>
  <w:num w:numId="27">
    <w:abstractNumId w:val="14"/>
  </w:num>
  <w:num w:numId="28">
    <w:abstractNumId w:val="17"/>
  </w:num>
  <w:num w:numId="29">
    <w:abstractNumId w:val="26"/>
  </w:num>
  <w:num w:numId="30">
    <w:abstractNumId w:val="10"/>
  </w:num>
  <w:num w:numId="31">
    <w:abstractNumId w:val="6"/>
  </w:num>
  <w:num w:numId="32">
    <w:abstractNumId w:val="47"/>
  </w:num>
  <w:num w:numId="33">
    <w:abstractNumId w:val="13"/>
  </w:num>
  <w:num w:numId="34">
    <w:abstractNumId w:val="12"/>
  </w:num>
  <w:num w:numId="35">
    <w:abstractNumId w:val="36"/>
  </w:num>
  <w:num w:numId="36">
    <w:abstractNumId w:val="44"/>
  </w:num>
  <w:num w:numId="37">
    <w:abstractNumId w:val="0"/>
  </w:num>
  <w:num w:numId="38">
    <w:abstractNumId w:val="4"/>
  </w:num>
  <w:num w:numId="39">
    <w:abstractNumId w:val="3"/>
  </w:num>
  <w:num w:numId="40">
    <w:abstractNumId w:val="27"/>
  </w:num>
  <w:num w:numId="41">
    <w:abstractNumId w:val="40"/>
  </w:num>
  <w:num w:numId="42">
    <w:abstractNumId w:val="32"/>
  </w:num>
  <w:num w:numId="43">
    <w:abstractNumId w:val="35"/>
  </w:num>
  <w:num w:numId="44">
    <w:abstractNumId w:val="33"/>
  </w:num>
  <w:num w:numId="45">
    <w:abstractNumId w:val="24"/>
  </w:num>
  <w:num w:numId="46">
    <w:abstractNumId w:val="37"/>
  </w:num>
  <w:num w:numId="47">
    <w:abstractNumId w:val="22"/>
  </w:num>
  <w:num w:numId="48">
    <w:abstractNumId w:val="4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0593B"/>
    <w:rsid w:val="000100C4"/>
    <w:rsid w:val="00011B3E"/>
    <w:rsid w:val="00015A19"/>
    <w:rsid w:val="000173A2"/>
    <w:rsid w:val="00017510"/>
    <w:rsid w:val="00017E44"/>
    <w:rsid w:val="00022111"/>
    <w:rsid w:val="00023D1E"/>
    <w:rsid w:val="00023E1D"/>
    <w:rsid w:val="000254C3"/>
    <w:rsid w:val="00025B78"/>
    <w:rsid w:val="00026BDE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0B42"/>
    <w:rsid w:val="000416CF"/>
    <w:rsid w:val="000420B3"/>
    <w:rsid w:val="000422C9"/>
    <w:rsid w:val="00042947"/>
    <w:rsid w:val="00043AFB"/>
    <w:rsid w:val="00043D07"/>
    <w:rsid w:val="000448D5"/>
    <w:rsid w:val="0005105B"/>
    <w:rsid w:val="00051448"/>
    <w:rsid w:val="0005240C"/>
    <w:rsid w:val="0005242B"/>
    <w:rsid w:val="0005343C"/>
    <w:rsid w:val="0005376F"/>
    <w:rsid w:val="00057E6E"/>
    <w:rsid w:val="00057FF5"/>
    <w:rsid w:val="00060581"/>
    <w:rsid w:val="00060A0A"/>
    <w:rsid w:val="00061B9A"/>
    <w:rsid w:val="00063047"/>
    <w:rsid w:val="00064432"/>
    <w:rsid w:val="000650CD"/>
    <w:rsid w:val="000674EF"/>
    <w:rsid w:val="00072127"/>
    <w:rsid w:val="00072CCA"/>
    <w:rsid w:val="00075BE0"/>
    <w:rsid w:val="00080027"/>
    <w:rsid w:val="00081384"/>
    <w:rsid w:val="0008221E"/>
    <w:rsid w:val="00082A34"/>
    <w:rsid w:val="00082FAB"/>
    <w:rsid w:val="0008336A"/>
    <w:rsid w:val="00084CEC"/>
    <w:rsid w:val="00084FB4"/>
    <w:rsid w:val="000851B6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A02AB"/>
    <w:rsid w:val="000A0C1A"/>
    <w:rsid w:val="000A0E46"/>
    <w:rsid w:val="000A2AD4"/>
    <w:rsid w:val="000A3C79"/>
    <w:rsid w:val="000A4F1B"/>
    <w:rsid w:val="000A752C"/>
    <w:rsid w:val="000B0E09"/>
    <w:rsid w:val="000B26D2"/>
    <w:rsid w:val="000B2E04"/>
    <w:rsid w:val="000B326B"/>
    <w:rsid w:val="000B38AF"/>
    <w:rsid w:val="000B4583"/>
    <w:rsid w:val="000B68C3"/>
    <w:rsid w:val="000B6F93"/>
    <w:rsid w:val="000B7125"/>
    <w:rsid w:val="000B78D9"/>
    <w:rsid w:val="000C0E03"/>
    <w:rsid w:val="000C1447"/>
    <w:rsid w:val="000C2343"/>
    <w:rsid w:val="000C2FFC"/>
    <w:rsid w:val="000C32C8"/>
    <w:rsid w:val="000C3D1F"/>
    <w:rsid w:val="000C71C0"/>
    <w:rsid w:val="000D04E8"/>
    <w:rsid w:val="000D19DC"/>
    <w:rsid w:val="000D2BF7"/>
    <w:rsid w:val="000D33B5"/>
    <w:rsid w:val="000D390B"/>
    <w:rsid w:val="000D451D"/>
    <w:rsid w:val="000D6309"/>
    <w:rsid w:val="000E0BA9"/>
    <w:rsid w:val="000E1230"/>
    <w:rsid w:val="000E20F5"/>
    <w:rsid w:val="000E5E01"/>
    <w:rsid w:val="000E65AC"/>
    <w:rsid w:val="000F144F"/>
    <w:rsid w:val="000F34F3"/>
    <w:rsid w:val="000F60B2"/>
    <w:rsid w:val="000F642E"/>
    <w:rsid w:val="000F6443"/>
    <w:rsid w:val="000F706B"/>
    <w:rsid w:val="00100E91"/>
    <w:rsid w:val="0010145C"/>
    <w:rsid w:val="0010223A"/>
    <w:rsid w:val="00102A38"/>
    <w:rsid w:val="00103018"/>
    <w:rsid w:val="00103CDD"/>
    <w:rsid w:val="00103D42"/>
    <w:rsid w:val="00104009"/>
    <w:rsid w:val="00104E19"/>
    <w:rsid w:val="00107671"/>
    <w:rsid w:val="001121D2"/>
    <w:rsid w:val="001139CF"/>
    <w:rsid w:val="00113FE5"/>
    <w:rsid w:val="00121F0A"/>
    <w:rsid w:val="00122680"/>
    <w:rsid w:val="00124853"/>
    <w:rsid w:val="00125190"/>
    <w:rsid w:val="001260F6"/>
    <w:rsid w:val="00127701"/>
    <w:rsid w:val="001319AF"/>
    <w:rsid w:val="00131F98"/>
    <w:rsid w:val="001322F1"/>
    <w:rsid w:val="00132565"/>
    <w:rsid w:val="00140EA3"/>
    <w:rsid w:val="0014302B"/>
    <w:rsid w:val="00145850"/>
    <w:rsid w:val="00146184"/>
    <w:rsid w:val="00151312"/>
    <w:rsid w:val="001532D7"/>
    <w:rsid w:val="00153BA9"/>
    <w:rsid w:val="00155796"/>
    <w:rsid w:val="0016024D"/>
    <w:rsid w:val="0016064F"/>
    <w:rsid w:val="00160FC2"/>
    <w:rsid w:val="00161340"/>
    <w:rsid w:val="001613DB"/>
    <w:rsid w:val="00163A68"/>
    <w:rsid w:val="00165775"/>
    <w:rsid w:val="00166D37"/>
    <w:rsid w:val="00167BA2"/>
    <w:rsid w:val="00172B12"/>
    <w:rsid w:val="00173849"/>
    <w:rsid w:val="00177E3E"/>
    <w:rsid w:val="001805E5"/>
    <w:rsid w:val="001807D0"/>
    <w:rsid w:val="00182390"/>
    <w:rsid w:val="001839A9"/>
    <w:rsid w:val="0018445C"/>
    <w:rsid w:val="001844BE"/>
    <w:rsid w:val="001849C3"/>
    <w:rsid w:val="001860B6"/>
    <w:rsid w:val="001866DD"/>
    <w:rsid w:val="00186839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5FE1"/>
    <w:rsid w:val="001A641F"/>
    <w:rsid w:val="001A68BA"/>
    <w:rsid w:val="001B10D3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23FB"/>
    <w:rsid w:val="001C56D8"/>
    <w:rsid w:val="001C5CE5"/>
    <w:rsid w:val="001C6E9D"/>
    <w:rsid w:val="001D39C8"/>
    <w:rsid w:val="001D40DD"/>
    <w:rsid w:val="001D439C"/>
    <w:rsid w:val="001D4420"/>
    <w:rsid w:val="001D6428"/>
    <w:rsid w:val="001D6E54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400"/>
    <w:rsid w:val="001F57F3"/>
    <w:rsid w:val="001F5E00"/>
    <w:rsid w:val="001F6CDF"/>
    <w:rsid w:val="001F7FF8"/>
    <w:rsid w:val="00200D31"/>
    <w:rsid w:val="0020210C"/>
    <w:rsid w:val="00202150"/>
    <w:rsid w:val="002024F0"/>
    <w:rsid w:val="00203E2B"/>
    <w:rsid w:val="002046E6"/>
    <w:rsid w:val="00205508"/>
    <w:rsid w:val="002065E3"/>
    <w:rsid w:val="00206817"/>
    <w:rsid w:val="002131B1"/>
    <w:rsid w:val="00213CB3"/>
    <w:rsid w:val="00214E0B"/>
    <w:rsid w:val="0021559A"/>
    <w:rsid w:val="00216465"/>
    <w:rsid w:val="00216D83"/>
    <w:rsid w:val="00216EF3"/>
    <w:rsid w:val="00221532"/>
    <w:rsid w:val="00222072"/>
    <w:rsid w:val="002222A4"/>
    <w:rsid w:val="00223ED7"/>
    <w:rsid w:val="0023122F"/>
    <w:rsid w:val="00231A5C"/>
    <w:rsid w:val="0023356D"/>
    <w:rsid w:val="002348B1"/>
    <w:rsid w:val="00235E2E"/>
    <w:rsid w:val="002367CC"/>
    <w:rsid w:val="002373B4"/>
    <w:rsid w:val="00237E20"/>
    <w:rsid w:val="00243B78"/>
    <w:rsid w:val="00244ADE"/>
    <w:rsid w:val="0024797B"/>
    <w:rsid w:val="002508E6"/>
    <w:rsid w:val="00250A8F"/>
    <w:rsid w:val="00250B2A"/>
    <w:rsid w:val="00253A32"/>
    <w:rsid w:val="00253BD6"/>
    <w:rsid w:val="00253FC7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1D12"/>
    <w:rsid w:val="00272573"/>
    <w:rsid w:val="00272A0C"/>
    <w:rsid w:val="00273972"/>
    <w:rsid w:val="00273F1D"/>
    <w:rsid w:val="0027623B"/>
    <w:rsid w:val="0027751B"/>
    <w:rsid w:val="00277DD1"/>
    <w:rsid w:val="00280843"/>
    <w:rsid w:val="00282A60"/>
    <w:rsid w:val="002838F1"/>
    <w:rsid w:val="00284E52"/>
    <w:rsid w:val="00285876"/>
    <w:rsid w:val="00287C76"/>
    <w:rsid w:val="00290F74"/>
    <w:rsid w:val="002910A4"/>
    <w:rsid w:val="002912DC"/>
    <w:rsid w:val="0029360C"/>
    <w:rsid w:val="00293F54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4EE8"/>
    <w:rsid w:val="002B5041"/>
    <w:rsid w:val="002C0882"/>
    <w:rsid w:val="002C0C7C"/>
    <w:rsid w:val="002C30B5"/>
    <w:rsid w:val="002C4083"/>
    <w:rsid w:val="002C428B"/>
    <w:rsid w:val="002C5932"/>
    <w:rsid w:val="002C7D07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6775"/>
    <w:rsid w:val="002E7B6E"/>
    <w:rsid w:val="002F34EB"/>
    <w:rsid w:val="002F4A9C"/>
    <w:rsid w:val="002F6970"/>
    <w:rsid w:val="00300390"/>
    <w:rsid w:val="00300F8A"/>
    <w:rsid w:val="00301B94"/>
    <w:rsid w:val="00302AC9"/>
    <w:rsid w:val="003035B6"/>
    <w:rsid w:val="00303D52"/>
    <w:rsid w:val="00304101"/>
    <w:rsid w:val="0030426B"/>
    <w:rsid w:val="0030455B"/>
    <w:rsid w:val="00304808"/>
    <w:rsid w:val="00307096"/>
    <w:rsid w:val="00307AAE"/>
    <w:rsid w:val="00310A5A"/>
    <w:rsid w:val="00313C45"/>
    <w:rsid w:val="003154F9"/>
    <w:rsid w:val="00316799"/>
    <w:rsid w:val="00320569"/>
    <w:rsid w:val="0032109D"/>
    <w:rsid w:val="00321551"/>
    <w:rsid w:val="00321626"/>
    <w:rsid w:val="003216DA"/>
    <w:rsid w:val="00325DD4"/>
    <w:rsid w:val="0032606A"/>
    <w:rsid w:val="0032674B"/>
    <w:rsid w:val="00326ACD"/>
    <w:rsid w:val="003276B1"/>
    <w:rsid w:val="00327D8E"/>
    <w:rsid w:val="0033227D"/>
    <w:rsid w:val="0033683D"/>
    <w:rsid w:val="00336F62"/>
    <w:rsid w:val="003420DC"/>
    <w:rsid w:val="003447B4"/>
    <w:rsid w:val="003468F1"/>
    <w:rsid w:val="00350228"/>
    <w:rsid w:val="003516B1"/>
    <w:rsid w:val="00353586"/>
    <w:rsid w:val="00355CE4"/>
    <w:rsid w:val="0035620A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335F"/>
    <w:rsid w:val="00373ACB"/>
    <w:rsid w:val="00374124"/>
    <w:rsid w:val="00375CFE"/>
    <w:rsid w:val="00377BAE"/>
    <w:rsid w:val="00377FD3"/>
    <w:rsid w:val="00380739"/>
    <w:rsid w:val="00382D96"/>
    <w:rsid w:val="00387A0C"/>
    <w:rsid w:val="00390671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713F"/>
    <w:rsid w:val="003B7F35"/>
    <w:rsid w:val="003C036F"/>
    <w:rsid w:val="003C0E5F"/>
    <w:rsid w:val="003C2448"/>
    <w:rsid w:val="003C2F90"/>
    <w:rsid w:val="003C33F5"/>
    <w:rsid w:val="003C3F6C"/>
    <w:rsid w:val="003C53A8"/>
    <w:rsid w:val="003C5A79"/>
    <w:rsid w:val="003C5BEB"/>
    <w:rsid w:val="003D0DEB"/>
    <w:rsid w:val="003D1DF2"/>
    <w:rsid w:val="003D23D7"/>
    <w:rsid w:val="003D30D9"/>
    <w:rsid w:val="003D3FAA"/>
    <w:rsid w:val="003D443B"/>
    <w:rsid w:val="003D4E28"/>
    <w:rsid w:val="003D632B"/>
    <w:rsid w:val="003D6EA9"/>
    <w:rsid w:val="003E2130"/>
    <w:rsid w:val="003E220E"/>
    <w:rsid w:val="003E319E"/>
    <w:rsid w:val="003E4C38"/>
    <w:rsid w:val="003E517D"/>
    <w:rsid w:val="003E744B"/>
    <w:rsid w:val="003E74DE"/>
    <w:rsid w:val="003F05DB"/>
    <w:rsid w:val="003F2174"/>
    <w:rsid w:val="003F4D1C"/>
    <w:rsid w:val="0040218B"/>
    <w:rsid w:val="00402B30"/>
    <w:rsid w:val="00403288"/>
    <w:rsid w:val="004065AD"/>
    <w:rsid w:val="00411F84"/>
    <w:rsid w:val="0041465A"/>
    <w:rsid w:val="0041592E"/>
    <w:rsid w:val="00416660"/>
    <w:rsid w:val="00416EC3"/>
    <w:rsid w:val="00417DAB"/>
    <w:rsid w:val="00417F6B"/>
    <w:rsid w:val="00423DC7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D5B"/>
    <w:rsid w:val="00442F9C"/>
    <w:rsid w:val="00443CA2"/>
    <w:rsid w:val="00445EC1"/>
    <w:rsid w:val="00447B9E"/>
    <w:rsid w:val="004528ED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3066"/>
    <w:rsid w:val="00463478"/>
    <w:rsid w:val="00463866"/>
    <w:rsid w:val="00463C49"/>
    <w:rsid w:val="004644CC"/>
    <w:rsid w:val="00464E7D"/>
    <w:rsid w:val="00467E02"/>
    <w:rsid w:val="00471895"/>
    <w:rsid w:val="004719A7"/>
    <w:rsid w:val="00473E96"/>
    <w:rsid w:val="00474622"/>
    <w:rsid w:val="004751BC"/>
    <w:rsid w:val="00480A79"/>
    <w:rsid w:val="00483B01"/>
    <w:rsid w:val="00485B5D"/>
    <w:rsid w:val="00485C52"/>
    <w:rsid w:val="00493B2E"/>
    <w:rsid w:val="00493C74"/>
    <w:rsid w:val="00493F4A"/>
    <w:rsid w:val="0049434F"/>
    <w:rsid w:val="004950BA"/>
    <w:rsid w:val="00496518"/>
    <w:rsid w:val="004A0FEA"/>
    <w:rsid w:val="004A18AA"/>
    <w:rsid w:val="004A3255"/>
    <w:rsid w:val="004A5EF5"/>
    <w:rsid w:val="004B0E99"/>
    <w:rsid w:val="004B0E9D"/>
    <w:rsid w:val="004B1A16"/>
    <w:rsid w:val="004B1CC7"/>
    <w:rsid w:val="004B37C6"/>
    <w:rsid w:val="004B3FDA"/>
    <w:rsid w:val="004B565B"/>
    <w:rsid w:val="004B6F14"/>
    <w:rsid w:val="004B7041"/>
    <w:rsid w:val="004C0857"/>
    <w:rsid w:val="004C289B"/>
    <w:rsid w:val="004C308E"/>
    <w:rsid w:val="004C516D"/>
    <w:rsid w:val="004C6AE5"/>
    <w:rsid w:val="004C78CF"/>
    <w:rsid w:val="004C7F18"/>
    <w:rsid w:val="004D0328"/>
    <w:rsid w:val="004D0743"/>
    <w:rsid w:val="004D0EFD"/>
    <w:rsid w:val="004D1869"/>
    <w:rsid w:val="004D1D35"/>
    <w:rsid w:val="004D278C"/>
    <w:rsid w:val="004D3E76"/>
    <w:rsid w:val="004D4E1D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4877"/>
    <w:rsid w:val="004F488F"/>
    <w:rsid w:val="004F66F8"/>
    <w:rsid w:val="004F7B4B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2C4B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7399"/>
    <w:rsid w:val="005276D8"/>
    <w:rsid w:val="00534BFB"/>
    <w:rsid w:val="005352C4"/>
    <w:rsid w:val="005365CB"/>
    <w:rsid w:val="00536997"/>
    <w:rsid w:val="005409F3"/>
    <w:rsid w:val="005414D9"/>
    <w:rsid w:val="00541E48"/>
    <w:rsid w:val="00542B9A"/>
    <w:rsid w:val="0054440F"/>
    <w:rsid w:val="0054541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6A26"/>
    <w:rsid w:val="0055767E"/>
    <w:rsid w:val="00557E80"/>
    <w:rsid w:val="005600E5"/>
    <w:rsid w:val="0056047C"/>
    <w:rsid w:val="00560D44"/>
    <w:rsid w:val="0056275E"/>
    <w:rsid w:val="00562A5B"/>
    <w:rsid w:val="0056349B"/>
    <w:rsid w:val="00563AD9"/>
    <w:rsid w:val="00564C06"/>
    <w:rsid w:val="00566AD3"/>
    <w:rsid w:val="00567EB0"/>
    <w:rsid w:val="00570AE9"/>
    <w:rsid w:val="00571DBC"/>
    <w:rsid w:val="0057230B"/>
    <w:rsid w:val="00572655"/>
    <w:rsid w:val="00573CD3"/>
    <w:rsid w:val="00573DB7"/>
    <w:rsid w:val="00573DF1"/>
    <w:rsid w:val="00573E75"/>
    <w:rsid w:val="00574814"/>
    <w:rsid w:val="00575FEF"/>
    <w:rsid w:val="00585EA4"/>
    <w:rsid w:val="00586B26"/>
    <w:rsid w:val="005907EA"/>
    <w:rsid w:val="00591123"/>
    <w:rsid w:val="00592A82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A64D8"/>
    <w:rsid w:val="005B16E7"/>
    <w:rsid w:val="005B4427"/>
    <w:rsid w:val="005B4F8B"/>
    <w:rsid w:val="005B5C79"/>
    <w:rsid w:val="005B603D"/>
    <w:rsid w:val="005B6E13"/>
    <w:rsid w:val="005B7EFA"/>
    <w:rsid w:val="005C066B"/>
    <w:rsid w:val="005C27E4"/>
    <w:rsid w:val="005C37B0"/>
    <w:rsid w:val="005C5772"/>
    <w:rsid w:val="005C616D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2987"/>
    <w:rsid w:val="005E3AB8"/>
    <w:rsid w:val="005E4410"/>
    <w:rsid w:val="005E495F"/>
    <w:rsid w:val="005E65A2"/>
    <w:rsid w:val="005E71D1"/>
    <w:rsid w:val="005E771E"/>
    <w:rsid w:val="005F261B"/>
    <w:rsid w:val="005F2F55"/>
    <w:rsid w:val="005F3927"/>
    <w:rsid w:val="005F5A31"/>
    <w:rsid w:val="005F78F1"/>
    <w:rsid w:val="006001B0"/>
    <w:rsid w:val="006005CC"/>
    <w:rsid w:val="00602C39"/>
    <w:rsid w:val="00602E9A"/>
    <w:rsid w:val="00603CB1"/>
    <w:rsid w:val="0060490F"/>
    <w:rsid w:val="006053DD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616E"/>
    <w:rsid w:val="00630573"/>
    <w:rsid w:val="00631D63"/>
    <w:rsid w:val="006326ED"/>
    <w:rsid w:val="00632FFE"/>
    <w:rsid w:val="00633D8B"/>
    <w:rsid w:val="0063614C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1987"/>
    <w:rsid w:val="0066427E"/>
    <w:rsid w:val="00664F05"/>
    <w:rsid w:val="00665C7F"/>
    <w:rsid w:val="0067124D"/>
    <w:rsid w:val="00672CBE"/>
    <w:rsid w:val="0067749A"/>
    <w:rsid w:val="00677DE7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572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A5210"/>
    <w:rsid w:val="006B0901"/>
    <w:rsid w:val="006B0F15"/>
    <w:rsid w:val="006B133C"/>
    <w:rsid w:val="006B1BC4"/>
    <w:rsid w:val="006B2462"/>
    <w:rsid w:val="006B3E21"/>
    <w:rsid w:val="006B40F1"/>
    <w:rsid w:val="006B4A0A"/>
    <w:rsid w:val="006B57BD"/>
    <w:rsid w:val="006B6499"/>
    <w:rsid w:val="006C1643"/>
    <w:rsid w:val="006C1794"/>
    <w:rsid w:val="006C17E3"/>
    <w:rsid w:val="006C406D"/>
    <w:rsid w:val="006C5FB1"/>
    <w:rsid w:val="006C602A"/>
    <w:rsid w:val="006C6A1A"/>
    <w:rsid w:val="006C6E9B"/>
    <w:rsid w:val="006C716E"/>
    <w:rsid w:val="006D1B27"/>
    <w:rsid w:val="006D1C66"/>
    <w:rsid w:val="006D29F7"/>
    <w:rsid w:val="006D2F71"/>
    <w:rsid w:val="006D519B"/>
    <w:rsid w:val="006D663E"/>
    <w:rsid w:val="006D7369"/>
    <w:rsid w:val="006D7962"/>
    <w:rsid w:val="006E55E8"/>
    <w:rsid w:val="006E5C25"/>
    <w:rsid w:val="006E6105"/>
    <w:rsid w:val="006E6C77"/>
    <w:rsid w:val="006F1A4C"/>
    <w:rsid w:val="006F1DBE"/>
    <w:rsid w:val="006F3E51"/>
    <w:rsid w:val="006F5AC1"/>
    <w:rsid w:val="006F66F8"/>
    <w:rsid w:val="00700A0C"/>
    <w:rsid w:val="007021F4"/>
    <w:rsid w:val="00703C3A"/>
    <w:rsid w:val="007054D1"/>
    <w:rsid w:val="0071143D"/>
    <w:rsid w:val="00713D22"/>
    <w:rsid w:val="0071403C"/>
    <w:rsid w:val="007146CA"/>
    <w:rsid w:val="00715875"/>
    <w:rsid w:val="007162B6"/>
    <w:rsid w:val="00717B32"/>
    <w:rsid w:val="00721D2E"/>
    <w:rsid w:val="00721F9D"/>
    <w:rsid w:val="00723294"/>
    <w:rsid w:val="00731717"/>
    <w:rsid w:val="00732578"/>
    <w:rsid w:val="007326BB"/>
    <w:rsid w:val="00732C92"/>
    <w:rsid w:val="0073779D"/>
    <w:rsid w:val="00743525"/>
    <w:rsid w:val="00743C64"/>
    <w:rsid w:val="00745740"/>
    <w:rsid w:val="00747AD2"/>
    <w:rsid w:val="007500D8"/>
    <w:rsid w:val="00752956"/>
    <w:rsid w:val="00752F8E"/>
    <w:rsid w:val="00753F36"/>
    <w:rsid w:val="00755077"/>
    <w:rsid w:val="00756F09"/>
    <w:rsid w:val="00756F7F"/>
    <w:rsid w:val="00756FFD"/>
    <w:rsid w:val="0075782D"/>
    <w:rsid w:val="007629A6"/>
    <w:rsid w:val="0076605F"/>
    <w:rsid w:val="007667F7"/>
    <w:rsid w:val="00767E12"/>
    <w:rsid w:val="0077026C"/>
    <w:rsid w:val="00770D09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028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FE7"/>
    <w:rsid w:val="007B5268"/>
    <w:rsid w:val="007B6036"/>
    <w:rsid w:val="007C1603"/>
    <w:rsid w:val="007C38C7"/>
    <w:rsid w:val="007C4DC1"/>
    <w:rsid w:val="007C577F"/>
    <w:rsid w:val="007C6E80"/>
    <w:rsid w:val="007C7675"/>
    <w:rsid w:val="007C7E6D"/>
    <w:rsid w:val="007D2274"/>
    <w:rsid w:val="007D314D"/>
    <w:rsid w:val="007D368A"/>
    <w:rsid w:val="007D5A90"/>
    <w:rsid w:val="007E06F3"/>
    <w:rsid w:val="007E0C4E"/>
    <w:rsid w:val="007E10A2"/>
    <w:rsid w:val="007E16A5"/>
    <w:rsid w:val="007E1F29"/>
    <w:rsid w:val="007E3888"/>
    <w:rsid w:val="007E577E"/>
    <w:rsid w:val="007E5AE3"/>
    <w:rsid w:val="007E618D"/>
    <w:rsid w:val="007E788B"/>
    <w:rsid w:val="007E7F6F"/>
    <w:rsid w:val="007F0599"/>
    <w:rsid w:val="007F1207"/>
    <w:rsid w:val="007F2F54"/>
    <w:rsid w:val="007F4185"/>
    <w:rsid w:val="007F4B88"/>
    <w:rsid w:val="00801651"/>
    <w:rsid w:val="00802085"/>
    <w:rsid w:val="008037AD"/>
    <w:rsid w:val="00803BF5"/>
    <w:rsid w:val="00804037"/>
    <w:rsid w:val="00804906"/>
    <w:rsid w:val="0081261A"/>
    <w:rsid w:val="0081426E"/>
    <w:rsid w:val="00814BED"/>
    <w:rsid w:val="008151A4"/>
    <w:rsid w:val="00821ACA"/>
    <w:rsid w:val="00822CF0"/>
    <w:rsid w:val="00824298"/>
    <w:rsid w:val="008261E6"/>
    <w:rsid w:val="0082630C"/>
    <w:rsid w:val="008311E8"/>
    <w:rsid w:val="008317B0"/>
    <w:rsid w:val="0083238E"/>
    <w:rsid w:val="0083249B"/>
    <w:rsid w:val="00832C20"/>
    <w:rsid w:val="008349DB"/>
    <w:rsid w:val="00835177"/>
    <w:rsid w:val="00837A97"/>
    <w:rsid w:val="00837FE6"/>
    <w:rsid w:val="00840706"/>
    <w:rsid w:val="00842197"/>
    <w:rsid w:val="00842551"/>
    <w:rsid w:val="0084290D"/>
    <w:rsid w:val="00843935"/>
    <w:rsid w:val="00843FE0"/>
    <w:rsid w:val="00844F8A"/>
    <w:rsid w:val="008468C5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5020"/>
    <w:rsid w:val="00865441"/>
    <w:rsid w:val="008658B0"/>
    <w:rsid w:val="00866651"/>
    <w:rsid w:val="008675D6"/>
    <w:rsid w:val="0086770F"/>
    <w:rsid w:val="0087086F"/>
    <w:rsid w:val="00870A33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2936"/>
    <w:rsid w:val="00883246"/>
    <w:rsid w:val="00883AA9"/>
    <w:rsid w:val="0088592C"/>
    <w:rsid w:val="008873DD"/>
    <w:rsid w:val="0089012E"/>
    <w:rsid w:val="00891906"/>
    <w:rsid w:val="00892698"/>
    <w:rsid w:val="00895AF3"/>
    <w:rsid w:val="00895F8B"/>
    <w:rsid w:val="00897A35"/>
    <w:rsid w:val="008A06D6"/>
    <w:rsid w:val="008A43A0"/>
    <w:rsid w:val="008A45ED"/>
    <w:rsid w:val="008A7CED"/>
    <w:rsid w:val="008B04FE"/>
    <w:rsid w:val="008B6D68"/>
    <w:rsid w:val="008B6E4C"/>
    <w:rsid w:val="008B7ADD"/>
    <w:rsid w:val="008C2437"/>
    <w:rsid w:val="008C2B6A"/>
    <w:rsid w:val="008C4997"/>
    <w:rsid w:val="008C4D75"/>
    <w:rsid w:val="008C622C"/>
    <w:rsid w:val="008C62DB"/>
    <w:rsid w:val="008C7676"/>
    <w:rsid w:val="008D07F7"/>
    <w:rsid w:val="008D24F2"/>
    <w:rsid w:val="008D2689"/>
    <w:rsid w:val="008D3F5F"/>
    <w:rsid w:val="008D43D1"/>
    <w:rsid w:val="008D6317"/>
    <w:rsid w:val="008D663C"/>
    <w:rsid w:val="008D7BBF"/>
    <w:rsid w:val="008E38C6"/>
    <w:rsid w:val="008E7A58"/>
    <w:rsid w:val="008F1079"/>
    <w:rsid w:val="008F4349"/>
    <w:rsid w:val="008F6109"/>
    <w:rsid w:val="008F6F03"/>
    <w:rsid w:val="0090250F"/>
    <w:rsid w:val="00905D8E"/>
    <w:rsid w:val="00905EB6"/>
    <w:rsid w:val="00906473"/>
    <w:rsid w:val="0090717B"/>
    <w:rsid w:val="00910CAF"/>
    <w:rsid w:val="0091122A"/>
    <w:rsid w:val="00911608"/>
    <w:rsid w:val="00911C89"/>
    <w:rsid w:val="00913067"/>
    <w:rsid w:val="00913905"/>
    <w:rsid w:val="00913C73"/>
    <w:rsid w:val="00914396"/>
    <w:rsid w:val="00915CF3"/>
    <w:rsid w:val="0091672B"/>
    <w:rsid w:val="0091739A"/>
    <w:rsid w:val="0091781F"/>
    <w:rsid w:val="00917ED6"/>
    <w:rsid w:val="00920358"/>
    <w:rsid w:val="00920A0E"/>
    <w:rsid w:val="00922076"/>
    <w:rsid w:val="00924A1B"/>
    <w:rsid w:val="009275D8"/>
    <w:rsid w:val="00927B1B"/>
    <w:rsid w:val="00927C8B"/>
    <w:rsid w:val="00927CBA"/>
    <w:rsid w:val="009302C2"/>
    <w:rsid w:val="0093123B"/>
    <w:rsid w:val="00933164"/>
    <w:rsid w:val="00933C37"/>
    <w:rsid w:val="0093477D"/>
    <w:rsid w:val="00934C02"/>
    <w:rsid w:val="0093737C"/>
    <w:rsid w:val="00942674"/>
    <w:rsid w:val="0094632A"/>
    <w:rsid w:val="0094743B"/>
    <w:rsid w:val="00947D45"/>
    <w:rsid w:val="009504B8"/>
    <w:rsid w:val="00951222"/>
    <w:rsid w:val="00951365"/>
    <w:rsid w:val="00951A4B"/>
    <w:rsid w:val="009549F7"/>
    <w:rsid w:val="00954E54"/>
    <w:rsid w:val="00957C5B"/>
    <w:rsid w:val="00957FA4"/>
    <w:rsid w:val="00961DF3"/>
    <w:rsid w:val="00962D3B"/>
    <w:rsid w:val="0096358B"/>
    <w:rsid w:val="00965A93"/>
    <w:rsid w:val="00967512"/>
    <w:rsid w:val="00970BA7"/>
    <w:rsid w:val="009725A6"/>
    <w:rsid w:val="00973DDF"/>
    <w:rsid w:val="009741CA"/>
    <w:rsid w:val="00975E3D"/>
    <w:rsid w:val="0098032E"/>
    <w:rsid w:val="009804DC"/>
    <w:rsid w:val="00981461"/>
    <w:rsid w:val="00981A5E"/>
    <w:rsid w:val="00981D8C"/>
    <w:rsid w:val="009836C0"/>
    <w:rsid w:val="0098483D"/>
    <w:rsid w:val="00984D77"/>
    <w:rsid w:val="00984E2D"/>
    <w:rsid w:val="0098621D"/>
    <w:rsid w:val="0098669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3E4"/>
    <w:rsid w:val="009A7F90"/>
    <w:rsid w:val="009B0348"/>
    <w:rsid w:val="009B080F"/>
    <w:rsid w:val="009B1440"/>
    <w:rsid w:val="009B1816"/>
    <w:rsid w:val="009B3445"/>
    <w:rsid w:val="009B4610"/>
    <w:rsid w:val="009B4EE8"/>
    <w:rsid w:val="009B5BB0"/>
    <w:rsid w:val="009B5D64"/>
    <w:rsid w:val="009B5FAF"/>
    <w:rsid w:val="009B65A6"/>
    <w:rsid w:val="009B7949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056B"/>
    <w:rsid w:val="009D17FE"/>
    <w:rsid w:val="009D1C40"/>
    <w:rsid w:val="009D2144"/>
    <w:rsid w:val="009D4097"/>
    <w:rsid w:val="009D440C"/>
    <w:rsid w:val="009D5550"/>
    <w:rsid w:val="009D69C8"/>
    <w:rsid w:val="009E36A1"/>
    <w:rsid w:val="009E4669"/>
    <w:rsid w:val="009E482C"/>
    <w:rsid w:val="009E4EDA"/>
    <w:rsid w:val="009E5A84"/>
    <w:rsid w:val="009E7046"/>
    <w:rsid w:val="009F36D1"/>
    <w:rsid w:val="009F4189"/>
    <w:rsid w:val="009F4717"/>
    <w:rsid w:val="009F60D0"/>
    <w:rsid w:val="009F6B0C"/>
    <w:rsid w:val="009F721F"/>
    <w:rsid w:val="00A025E7"/>
    <w:rsid w:val="00A03B98"/>
    <w:rsid w:val="00A04429"/>
    <w:rsid w:val="00A05883"/>
    <w:rsid w:val="00A05E7D"/>
    <w:rsid w:val="00A1124A"/>
    <w:rsid w:val="00A11E04"/>
    <w:rsid w:val="00A12524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0C0"/>
    <w:rsid w:val="00A22975"/>
    <w:rsid w:val="00A23675"/>
    <w:rsid w:val="00A25C98"/>
    <w:rsid w:val="00A310DD"/>
    <w:rsid w:val="00A313D7"/>
    <w:rsid w:val="00A318D4"/>
    <w:rsid w:val="00A31F75"/>
    <w:rsid w:val="00A33838"/>
    <w:rsid w:val="00A372E4"/>
    <w:rsid w:val="00A37B87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57F49"/>
    <w:rsid w:val="00A62871"/>
    <w:rsid w:val="00A6547C"/>
    <w:rsid w:val="00A656BC"/>
    <w:rsid w:val="00A65961"/>
    <w:rsid w:val="00A66B3C"/>
    <w:rsid w:val="00A67C14"/>
    <w:rsid w:val="00A71093"/>
    <w:rsid w:val="00A71C2F"/>
    <w:rsid w:val="00A733AC"/>
    <w:rsid w:val="00A755D5"/>
    <w:rsid w:val="00A80B8B"/>
    <w:rsid w:val="00A83D27"/>
    <w:rsid w:val="00A847B3"/>
    <w:rsid w:val="00A85FBA"/>
    <w:rsid w:val="00A90374"/>
    <w:rsid w:val="00A91697"/>
    <w:rsid w:val="00A91D87"/>
    <w:rsid w:val="00A92623"/>
    <w:rsid w:val="00A932C0"/>
    <w:rsid w:val="00A93C5E"/>
    <w:rsid w:val="00A958B1"/>
    <w:rsid w:val="00A963E0"/>
    <w:rsid w:val="00A96DB3"/>
    <w:rsid w:val="00A972B8"/>
    <w:rsid w:val="00A97419"/>
    <w:rsid w:val="00A976AC"/>
    <w:rsid w:val="00A97C66"/>
    <w:rsid w:val="00AA0EBF"/>
    <w:rsid w:val="00AA2E77"/>
    <w:rsid w:val="00AA39E2"/>
    <w:rsid w:val="00AA4480"/>
    <w:rsid w:val="00AB0D8F"/>
    <w:rsid w:val="00AB22FD"/>
    <w:rsid w:val="00AB3E9A"/>
    <w:rsid w:val="00AB4185"/>
    <w:rsid w:val="00AB6847"/>
    <w:rsid w:val="00AC073C"/>
    <w:rsid w:val="00AC16E1"/>
    <w:rsid w:val="00AC1B98"/>
    <w:rsid w:val="00AC24AD"/>
    <w:rsid w:val="00AC3736"/>
    <w:rsid w:val="00AC4AD3"/>
    <w:rsid w:val="00AC5628"/>
    <w:rsid w:val="00AC6493"/>
    <w:rsid w:val="00AC6B7F"/>
    <w:rsid w:val="00AD1F53"/>
    <w:rsid w:val="00AD3135"/>
    <w:rsid w:val="00AD4175"/>
    <w:rsid w:val="00AD5571"/>
    <w:rsid w:val="00AD5936"/>
    <w:rsid w:val="00AD6B7E"/>
    <w:rsid w:val="00AE0B89"/>
    <w:rsid w:val="00AE0D58"/>
    <w:rsid w:val="00AE2DEC"/>
    <w:rsid w:val="00AE6CD8"/>
    <w:rsid w:val="00AE7D3F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1793F"/>
    <w:rsid w:val="00B20B2A"/>
    <w:rsid w:val="00B222EB"/>
    <w:rsid w:val="00B23A56"/>
    <w:rsid w:val="00B24076"/>
    <w:rsid w:val="00B2596D"/>
    <w:rsid w:val="00B26155"/>
    <w:rsid w:val="00B26F7F"/>
    <w:rsid w:val="00B27A97"/>
    <w:rsid w:val="00B31417"/>
    <w:rsid w:val="00B31AFD"/>
    <w:rsid w:val="00B32585"/>
    <w:rsid w:val="00B333C8"/>
    <w:rsid w:val="00B34752"/>
    <w:rsid w:val="00B34926"/>
    <w:rsid w:val="00B36058"/>
    <w:rsid w:val="00B40958"/>
    <w:rsid w:val="00B40F48"/>
    <w:rsid w:val="00B41124"/>
    <w:rsid w:val="00B41EAD"/>
    <w:rsid w:val="00B42C0A"/>
    <w:rsid w:val="00B440E1"/>
    <w:rsid w:val="00B44723"/>
    <w:rsid w:val="00B44923"/>
    <w:rsid w:val="00B44C66"/>
    <w:rsid w:val="00B475D4"/>
    <w:rsid w:val="00B47F66"/>
    <w:rsid w:val="00B51FD4"/>
    <w:rsid w:val="00B52E7E"/>
    <w:rsid w:val="00B53555"/>
    <w:rsid w:val="00B5622F"/>
    <w:rsid w:val="00B562EB"/>
    <w:rsid w:val="00B563BE"/>
    <w:rsid w:val="00B56D62"/>
    <w:rsid w:val="00B57059"/>
    <w:rsid w:val="00B57540"/>
    <w:rsid w:val="00B60B70"/>
    <w:rsid w:val="00B60F3E"/>
    <w:rsid w:val="00B62831"/>
    <w:rsid w:val="00B641F2"/>
    <w:rsid w:val="00B6480B"/>
    <w:rsid w:val="00B64FDA"/>
    <w:rsid w:val="00B65197"/>
    <w:rsid w:val="00B665A6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4F5C"/>
    <w:rsid w:val="00B95492"/>
    <w:rsid w:val="00B9659A"/>
    <w:rsid w:val="00BA0A3C"/>
    <w:rsid w:val="00BA1D89"/>
    <w:rsid w:val="00BA1E0E"/>
    <w:rsid w:val="00BA2BBC"/>
    <w:rsid w:val="00BA44F6"/>
    <w:rsid w:val="00BA5925"/>
    <w:rsid w:val="00BA750B"/>
    <w:rsid w:val="00BB3C54"/>
    <w:rsid w:val="00BB409B"/>
    <w:rsid w:val="00BB4C3A"/>
    <w:rsid w:val="00BB5094"/>
    <w:rsid w:val="00BB5E89"/>
    <w:rsid w:val="00BB6342"/>
    <w:rsid w:val="00BB6F81"/>
    <w:rsid w:val="00BC0DAE"/>
    <w:rsid w:val="00BC2137"/>
    <w:rsid w:val="00BC337C"/>
    <w:rsid w:val="00BC3D9D"/>
    <w:rsid w:val="00BC4172"/>
    <w:rsid w:val="00BC496A"/>
    <w:rsid w:val="00BC5E27"/>
    <w:rsid w:val="00BC6C9E"/>
    <w:rsid w:val="00BC78AE"/>
    <w:rsid w:val="00BD55AD"/>
    <w:rsid w:val="00BD65D8"/>
    <w:rsid w:val="00BD6F66"/>
    <w:rsid w:val="00BD7673"/>
    <w:rsid w:val="00BE0B56"/>
    <w:rsid w:val="00BE12AA"/>
    <w:rsid w:val="00BE14AD"/>
    <w:rsid w:val="00BE2774"/>
    <w:rsid w:val="00BE3023"/>
    <w:rsid w:val="00BE7329"/>
    <w:rsid w:val="00BF002D"/>
    <w:rsid w:val="00BF0536"/>
    <w:rsid w:val="00BF0CF2"/>
    <w:rsid w:val="00BF1CA6"/>
    <w:rsid w:val="00BF435F"/>
    <w:rsid w:val="00BF6246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78CC"/>
    <w:rsid w:val="00C11A99"/>
    <w:rsid w:val="00C11E33"/>
    <w:rsid w:val="00C12244"/>
    <w:rsid w:val="00C14D4C"/>
    <w:rsid w:val="00C22749"/>
    <w:rsid w:val="00C26A66"/>
    <w:rsid w:val="00C26E6D"/>
    <w:rsid w:val="00C27E1B"/>
    <w:rsid w:val="00C31C0F"/>
    <w:rsid w:val="00C32F55"/>
    <w:rsid w:val="00C341CD"/>
    <w:rsid w:val="00C3454E"/>
    <w:rsid w:val="00C34A49"/>
    <w:rsid w:val="00C35780"/>
    <w:rsid w:val="00C36A23"/>
    <w:rsid w:val="00C3700B"/>
    <w:rsid w:val="00C40781"/>
    <w:rsid w:val="00C40D28"/>
    <w:rsid w:val="00C434D1"/>
    <w:rsid w:val="00C43795"/>
    <w:rsid w:val="00C44657"/>
    <w:rsid w:val="00C44F53"/>
    <w:rsid w:val="00C466CD"/>
    <w:rsid w:val="00C50462"/>
    <w:rsid w:val="00C5163A"/>
    <w:rsid w:val="00C518BE"/>
    <w:rsid w:val="00C56F01"/>
    <w:rsid w:val="00C63713"/>
    <w:rsid w:val="00C63E71"/>
    <w:rsid w:val="00C63EFB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459D"/>
    <w:rsid w:val="00C750C2"/>
    <w:rsid w:val="00C7578A"/>
    <w:rsid w:val="00C75B0F"/>
    <w:rsid w:val="00C80CD1"/>
    <w:rsid w:val="00C821DB"/>
    <w:rsid w:val="00C824F0"/>
    <w:rsid w:val="00C82DE9"/>
    <w:rsid w:val="00C82F2D"/>
    <w:rsid w:val="00C85009"/>
    <w:rsid w:val="00C8503C"/>
    <w:rsid w:val="00C858C2"/>
    <w:rsid w:val="00C85C33"/>
    <w:rsid w:val="00C8719C"/>
    <w:rsid w:val="00C93035"/>
    <w:rsid w:val="00C94257"/>
    <w:rsid w:val="00C95426"/>
    <w:rsid w:val="00CA31E2"/>
    <w:rsid w:val="00CA3CDE"/>
    <w:rsid w:val="00CA6C67"/>
    <w:rsid w:val="00CB0BD7"/>
    <w:rsid w:val="00CB0D6C"/>
    <w:rsid w:val="00CB2F0B"/>
    <w:rsid w:val="00CB5D0C"/>
    <w:rsid w:val="00CC1B0D"/>
    <w:rsid w:val="00CC2E3D"/>
    <w:rsid w:val="00CC4307"/>
    <w:rsid w:val="00CC7604"/>
    <w:rsid w:val="00CD06E6"/>
    <w:rsid w:val="00CD0A9B"/>
    <w:rsid w:val="00CD157D"/>
    <w:rsid w:val="00CD29BF"/>
    <w:rsid w:val="00CD3973"/>
    <w:rsid w:val="00CD4651"/>
    <w:rsid w:val="00CD4BE5"/>
    <w:rsid w:val="00CD7C1C"/>
    <w:rsid w:val="00CE0638"/>
    <w:rsid w:val="00CE3671"/>
    <w:rsid w:val="00CE605F"/>
    <w:rsid w:val="00CE7F1A"/>
    <w:rsid w:val="00CF11CD"/>
    <w:rsid w:val="00CF3496"/>
    <w:rsid w:val="00CF42D1"/>
    <w:rsid w:val="00CF7C22"/>
    <w:rsid w:val="00D01B9D"/>
    <w:rsid w:val="00D01C21"/>
    <w:rsid w:val="00D02290"/>
    <w:rsid w:val="00D03885"/>
    <w:rsid w:val="00D04E32"/>
    <w:rsid w:val="00D05BC6"/>
    <w:rsid w:val="00D073C2"/>
    <w:rsid w:val="00D10B74"/>
    <w:rsid w:val="00D120A4"/>
    <w:rsid w:val="00D12CC8"/>
    <w:rsid w:val="00D13688"/>
    <w:rsid w:val="00D141BB"/>
    <w:rsid w:val="00D142D3"/>
    <w:rsid w:val="00D15956"/>
    <w:rsid w:val="00D20E84"/>
    <w:rsid w:val="00D21807"/>
    <w:rsid w:val="00D23665"/>
    <w:rsid w:val="00D236D6"/>
    <w:rsid w:val="00D24FE9"/>
    <w:rsid w:val="00D2539C"/>
    <w:rsid w:val="00D270FA"/>
    <w:rsid w:val="00D32D4F"/>
    <w:rsid w:val="00D3340B"/>
    <w:rsid w:val="00D335AA"/>
    <w:rsid w:val="00D33F1B"/>
    <w:rsid w:val="00D357C5"/>
    <w:rsid w:val="00D3783E"/>
    <w:rsid w:val="00D37CA8"/>
    <w:rsid w:val="00D41F61"/>
    <w:rsid w:val="00D42F81"/>
    <w:rsid w:val="00D438BC"/>
    <w:rsid w:val="00D4514E"/>
    <w:rsid w:val="00D46EF8"/>
    <w:rsid w:val="00D5054D"/>
    <w:rsid w:val="00D50775"/>
    <w:rsid w:val="00D50A9D"/>
    <w:rsid w:val="00D50EC9"/>
    <w:rsid w:val="00D51866"/>
    <w:rsid w:val="00D519F2"/>
    <w:rsid w:val="00D51BF2"/>
    <w:rsid w:val="00D52A1B"/>
    <w:rsid w:val="00D52F5A"/>
    <w:rsid w:val="00D535E0"/>
    <w:rsid w:val="00D5379B"/>
    <w:rsid w:val="00D5463B"/>
    <w:rsid w:val="00D5776D"/>
    <w:rsid w:val="00D57AE7"/>
    <w:rsid w:val="00D60364"/>
    <w:rsid w:val="00D64307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80E66"/>
    <w:rsid w:val="00D817F5"/>
    <w:rsid w:val="00D81AF9"/>
    <w:rsid w:val="00D846C7"/>
    <w:rsid w:val="00D858E0"/>
    <w:rsid w:val="00D87FA5"/>
    <w:rsid w:val="00D90968"/>
    <w:rsid w:val="00D91830"/>
    <w:rsid w:val="00D91F32"/>
    <w:rsid w:val="00D92EE6"/>
    <w:rsid w:val="00D932D7"/>
    <w:rsid w:val="00D937E5"/>
    <w:rsid w:val="00D93E80"/>
    <w:rsid w:val="00D94598"/>
    <w:rsid w:val="00D95699"/>
    <w:rsid w:val="00D96B70"/>
    <w:rsid w:val="00D97012"/>
    <w:rsid w:val="00DA13D4"/>
    <w:rsid w:val="00DA1524"/>
    <w:rsid w:val="00DA4775"/>
    <w:rsid w:val="00DA6F87"/>
    <w:rsid w:val="00DB387A"/>
    <w:rsid w:val="00DB4281"/>
    <w:rsid w:val="00DB4DB7"/>
    <w:rsid w:val="00DB5AF6"/>
    <w:rsid w:val="00DB5E3C"/>
    <w:rsid w:val="00DB6FDB"/>
    <w:rsid w:val="00DB7D5E"/>
    <w:rsid w:val="00DC1DCC"/>
    <w:rsid w:val="00DC3967"/>
    <w:rsid w:val="00DC445D"/>
    <w:rsid w:val="00DC4A3E"/>
    <w:rsid w:val="00DC5CE0"/>
    <w:rsid w:val="00DC66E4"/>
    <w:rsid w:val="00DD2F0C"/>
    <w:rsid w:val="00DD3216"/>
    <w:rsid w:val="00DD3BB2"/>
    <w:rsid w:val="00DD3E3A"/>
    <w:rsid w:val="00DD3E85"/>
    <w:rsid w:val="00DD5FCA"/>
    <w:rsid w:val="00DE0ACF"/>
    <w:rsid w:val="00DE2058"/>
    <w:rsid w:val="00DE229A"/>
    <w:rsid w:val="00DE4C07"/>
    <w:rsid w:val="00DE4E33"/>
    <w:rsid w:val="00DE6079"/>
    <w:rsid w:val="00DE6F2C"/>
    <w:rsid w:val="00DE6F62"/>
    <w:rsid w:val="00DF17B0"/>
    <w:rsid w:val="00DF296F"/>
    <w:rsid w:val="00DF2E94"/>
    <w:rsid w:val="00DF37AF"/>
    <w:rsid w:val="00DF7AE1"/>
    <w:rsid w:val="00E03F83"/>
    <w:rsid w:val="00E050BA"/>
    <w:rsid w:val="00E05214"/>
    <w:rsid w:val="00E053DE"/>
    <w:rsid w:val="00E05786"/>
    <w:rsid w:val="00E064D4"/>
    <w:rsid w:val="00E0688D"/>
    <w:rsid w:val="00E07C0E"/>
    <w:rsid w:val="00E10D3E"/>
    <w:rsid w:val="00E1188C"/>
    <w:rsid w:val="00E11D7E"/>
    <w:rsid w:val="00E12469"/>
    <w:rsid w:val="00E126CF"/>
    <w:rsid w:val="00E126F7"/>
    <w:rsid w:val="00E13375"/>
    <w:rsid w:val="00E14C91"/>
    <w:rsid w:val="00E14E8B"/>
    <w:rsid w:val="00E21210"/>
    <w:rsid w:val="00E220A3"/>
    <w:rsid w:val="00E224CF"/>
    <w:rsid w:val="00E23EE8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67CB"/>
    <w:rsid w:val="00E5696A"/>
    <w:rsid w:val="00E57276"/>
    <w:rsid w:val="00E57861"/>
    <w:rsid w:val="00E57B48"/>
    <w:rsid w:val="00E60A05"/>
    <w:rsid w:val="00E60C73"/>
    <w:rsid w:val="00E61808"/>
    <w:rsid w:val="00E61B31"/>
    <w:rsid w:val="00E61F68"/>
    <w:rsid w:val="00E6226F"/>
    <w:rsid w:val="00E62308"/>
    <w:rsid w:val="00E63FFD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933"/>
    <w:rsid w:val="00E823EC"/>
    <w:rsid w:val="00E830F0"/>
    <w:rsid w:val="00E850E1"/>
    <w:rsid w:val="00E878FE"/>
    <w:rsid w:val="00E879F9"/>
    <w:rsid w:val="00E9120C"/>
    <w:rsid w:val="00E91556"/>
    <w:rsid w:val="00E92134"/>
    <w:rsid w:val="00E96763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5BAB"/>
    <w:rsid w:val="00EB6121"/>
    <w:rsid w:val="00EB6E14"/>
    <w:rsid w:val="00EB732F"/>
    <w:rsid w:val="00EC0160"/>
    <w:rsid w:val="00EC08D5"/>
    <w:rsid w:val="00EC10BB"/>
    <w:rsid w:val="00EC49DD"/>
    <w:rsid w:val="00EC66FA"/>
    <w:rsid w:val="00ED0A21"/>
    <w:rsid w:val="00ED33BE"/>
    <w:rsid w:val="00ED3787"/>
    <w:rsid w:val="00ED6325"/>
    <w:rsid w:val="00ED65C7"/>
    <w:rsid w:val="00ED6914"/>
    <w:rsid w:val="00ED6F42"/>
    <w:rsid w:val="00EE2647"/>
    <w:rsid w:val="00EE3682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BAF"/>
    <w:rsid w:val="00F0382C"/>
    <w:rsid w:val="00F0586A"/>
    <w:rsid w:val="00F120CC"/>
    <w:rsid w:val="00F12EE5"/>
    <w:rsid w:val="00F12F6E"/>
    <w:rsid w:val="00F13FF0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382D"/>
    <w:rsid w:val="00F35A62"/>
    <w:rsid w:val="00F3611E"/>
    <w:rsid w:val="00F37293"/>
    <w:rsid w:val="00F37B6A"/>
    <w:rsid w:val="00F4249D"/>
    <w:rsid w:val="00F42A16"/>
    <w:rsid w:val="00F42E81"/>
    <w:rsid w:val="00F431E0"/>
    <w:rsid w:val="00F4409B"/>
    <w:rsid w:val="00F4534D"/>
    <w:rsid w:val="00F45A77"/>
    <w:rsid w:val="00F45DF4"/>
    <w:rsid w:val="00F46F9A"/>
    <w:rsid w:val="00F47F7C"/>
    <w:rsid w:val="00F51DCF"/>
    <w:rsid w:val="00F52AC5"/>
    <w:rsid w:val="00F52B65"/>
    <w:rsid w:val="00F5422D"/>
    <w:rsid w:val="00F552B1"/>
    <w:rsid w:val="00F55A4D"/>
    <w:rsid w:val="00F56563"/>
    <w:rsid w:val="00F60966"/>
    <w:rsid w:val="00F62939"/>
    <w:rsid w:val="00F6478A"/>
    <w:rsid w:val="00F65890"/>
    <w:rsid w:val="00F65DF1"/>
    <w:rsid w:val="00F66E7D"/>
    <w:rsid w:val="00F70625"/>
    <w:rsid w:val="00F70AAB"/>
    <w:rsid w:val="00F71335"/>
    <w:rsid w:val="00F72433"/>
    <w:rsid w:val="00F7271C"/>
    <w:rsid w:val="00F72B26"/>
    <w:rsid w:val="00F7309A"/>
    <w:rsid w:val="00F737D5"/>
    <w:rsid w:val="00F75B49"/>
    <w:rsid w:val="00F7730D"/>
    <w:rsid w:val="00F8072C"/>
    <w:rsid w:val="00F81A97"/>
    <w:rsid w:val="00F82844"/>
    <w:rsid w:val="00F829DA"/>
    <w:rsid w:val="00F85375"/>
    <w:rsid w:val="00F855B6"/>
    <w:rsid w:val="00F87B01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C1AB4"/>
    <w:rsid w:val="00FC1C5E"/>
    <w:rsid w:val="00FC2FF5"/>
    <w:rsid w:val="00FC32C8"/>
    <w:rsid w:val="00FC3586"/>
    <w:rsid w:val="00FC4067"/>
    <w:rsid w:val="00FC51F3"/>
    <w:rsid w:val="00FD0C1D"/>
    <w:rsid w:val="00FD5005"/>
    <w:rsid w:val="00FE1212"/>
    <w:rsid w:val="00FE27D3"/>
    <w:rsid w:val="00FE590E"/>
    <w:rsid w:val="00FE5FEF"/>
    <w:rsid w:val="00FF1D56"/>
    <w:rsid w:val="00FF304A"/>
    <w:rsid w:val="00FF3181"/>
    <w:rsid w:val="00FF5295"/>
    <w:rsid w:val="00FF5434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uiPriority w:val="9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uiPriority w:val="9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  <w:style w:type="paragraph" w:styleId="NormalWeb">
    <w:name w:val="Normal (Web)"/>
    <w:basedOn w:val="Normal"/>
    <w:uiPriority w:val="99"/>
    <w:rsid w:val="00D5054D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eastAsia="Times New Roman" w:hAnsiTheme="minorHAnsi" w:cstheme="minorBidi"/>
      <w:szCs w:val="22"/>
      <w:lang w:val="en-US" w:eastAsia="en-US"/>
    </w:rPr>
  </w:style>
  <w:style w:type="character" w:customStyle="1" w:styleId="TALChar">
    <w:name w:val="TAL Char"/>
    <w:locked/>
    <w:rsid w:val="0098669D"/>
    <w:rPr>
      <w:rFonts w:ascii="Arial" w:hAnsi="Arial" w:cs="Arial"/>
      <w:sz w:val="18"/>
      <w:lang w:val="en-GB"/>
    </w:rPr>
  </w:style>
  <w:style w:type="character" w:customStyle="1" w:styleId="TAHChar">
    <w:name w:val="TAH Char"/>
    <w:link w:val="TAH"/>
    <w:locked/>
    <w:rsid w:val="0098669D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107671"/>
    <w:rPr>
      <w:rFonts w:ascii="Arial" w:eastAsia="Times New Roman" w:hAnsi="Arial"/>
      <w:sz w:val="18"/>
      <w:lang w:val="en-GB"/>
    </w:rPr>
  </w:style>
  <w:style w:type="character" w:customStyle="1" w:styleId="ZGSM">
    <w:name w:val="ZGSM"/>
    <w:rsid w:val="000059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uiPriority w:val="9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uiPriority w:val="9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link w:val="TACChar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tabs>
        <w:tab w:val="clear" w:pos="360"/>
      </w:tabs>
      <w:overflowPunct/>
      <w:autoSpaceDE/>
      <w:autoSpaceDN/>
      <w:adjustRightInd/>
      <w:spacing w:after="200" w:line="276" w:lineRule="auto"/>
      <w:ind w:left="357" w:hanging="357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  <w:style w:type="paragraph" w:customStyle="1" w:styleId="IB1">
    <w:name w:val="IB1"/>
    <w:basedOn w:val="Normal"/>
    <w:rsid w:val="00E57B48"/>
    <w:pPr>
      <w:numPr>
        <w:numId w:val="37"/>
      </w:numPr>
      <w:tabs>
        <w:tab w:val="left" w:pos="284"/>
      </w:tabs>
      <w:spacing w:after="180" w:line="276" w:lineRule="auto"/>
      <w:jc w:val="left"/>
    </w:pPr>
    <w:rPr>
      <w:rFonts w:asciiTheme="minorHAnsi" w:eastAsiaTheme="minorHAnsi" w:hAnsiTheme="minorHAnsi" w:cstheme="minorBidi"/>
      <w:sz w:val="20"/>
      <w:lang w:val="en-US" w:eastAsia="en-US"/>
    </w:rPr>
  </w:style>
  <w:style w:type="paragraph" w:styleId="NormalWeb">
    <w:name w:val="Normal (Web)"/>
    <w:basedOn w:val="Normal"/>
    <w:uiPriority w:val="99"/>
    <w:rsid w:val="00D5054D"/>
    <w:pPr>
      <w:overflowPunct/>
      <w:autoSpaceDE/>
      <w:autoSpaceDN/>
      <w:adjustRightInd/>
      <w:spacing w:before="100" w:beforeAutospacing="1" w:after="100" w:afterAutospacing="1" w:line="276" w:lineRule="auto"/>
      <w:jc w:val="left"/>
      <w:textAlignment w:val="auto"/>
    </w:pPr>
    <w:rPr>
      <w:rFonts w:asciiTheme="minorHAnsi" w:eastAsia="Times New Roman" w:hAnsiTheme="minorHAnsi" w:cstheme="minorBidi"/>
      <w:szCs w:val="22"/>
      <w:lang w:val="en-US" w:eastAsia="en-US"/>
    </w:rPr>
  </w:style>
  <w:style w:type="character" w:customStyle="1" w:styleId="TALChar">
    <w:name w:val="TAL Char"/>
    <w:locked/>
    <w:rsid w:val="0098669D"/>
    <w:rPr>
      <w:rFonts w:ascii="Arial" w:hAnsi="Arial" w:cs="Arial"/>
      <w:sz w:val="18"/>
      <w:lang w:val="en-GB"/>
    </w:rPr>
  </w:style>
  <w:style w:type="character" w:customStyle="1" w:styleId="TAHChar">
    <w:name w:val="TAH Char"/>
    <w:link w:val="TAH"/>
    <w:locked/>
    <w:rsid w:val="0098669D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107671"/>
    <w:rPr>
      <w:rFonts w:ascii="Arial" w:eastAsia="Times New Roman" w:hAnsi="Arial"/>
      <w:sz w:val="18"/>
      <w:lang w:val="en-GB"/>
    </w:rPr>
  </w:style>
  <w:style w:type="character" w:customStyle="1" w:styleId="ZGSM">
    <w:name w:val="ZGSM"/>
    <w:rsid w:val="000059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77DF2-5233-4245-B7A1-D9260506D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Ericsson, AG</cp:lastModifiedBy>
  <cp:revision>17</cp:revision>
  <cp:lastPrinted>2013-05-03T08:47:00Z</cp:lastPrinted>
  <dcterms:created xsi:type="dcterms:W3CDTF">2015-09-28T20:48:00Z</dcterms:created>
  <dcterms:modified xsi:type="dcterms:W3CDTF">2015-09-30T05:59:00Z</dcterms:modified>
</cp:coreProperties>
</file>